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1D180C" w14:paraId="0E301CF0" w14:textId="77777777" w:rsidTr="00813564">
        <w:trPr>
          <w:trHeight w:val="13867"/>
        </w:trPr>
        <w:tc>
          <w:tcPr>
            <w:tcW w:w="9822" w:type="dxa"/>
          </w:tcPr>
          <w:p w14:paraId="1EC5EC3E" w14:textId="77777777" w:rsidR="001D180C" w:rsidRDefault="001D180C" w:rsidP="000B62E3">
            <w:pPr>
              <w:pStyle w:val="ac"/>
              <w:jc w:val="center"/>
              <w:rPr>
                <w:rFonts w:ascii="Comic Sans MS" w:hAnsi="Comic Sans MS"/>
                <w:b/>
                <w:bCs/>
                <w:iCs/>
                <w:color w:val="808080"/>
                <w:sz w:val="32"/>
              </w:rPr>
            </w:pPr>
          </w:p>
          <w:p w14:paraId="2A04C025" w14:textId="77777777" w:rsidR="00E47E32" w:rsidRDefault="001D180C" w:rsidP="00173494">
            <w:pPr>
              <w:pStyle w:val="ac"/>
              <w:jc w:val="center"/>
              <w:rPr>
                <w:rFonts w:ascii="Comic Sans MS" w:hAnsi="Comic Sans MS"/>
                <w:b/>
                <w:bCs/>
                <w:iCs/>
                <w:color w:val="808080"/>
                <w:sz w:val="32"/>
              </w:rPr>
            </w:pPr>
            <w:r w:rsidRPr="00265AA1">
              <w:rPr>
                <w:rFonts w:ascii="Comic Sans MS" w:hAnsi="Comic Sans MS"/>
                <w:b/>
                <w:bCs/>
                <w:iCs/>
                <w:color w:val="808080"/>
                <w:sz w:val="32"/>
              </w:rPr>
              <w:t>Общество с ограниченной ответственностью</w:t>
            </w:r>
          </w:p>
          <w:p w14:paraId="134C1912" w14:textId="77777777" w:rsidR="001D180C" w:rsidRPr="00E47E32" w:rsidRDefault="001D180C" w:rsidP="00173494">
            <w:pPr>
              <w:pStyle w:val="ac"/>
              <w:jc w:val="center"/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</w:pPr>
            <w:r w:rsidRPr="00E47E32"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  <w:t>«</w:t>
            </w:r>
            <w:r w:rsidR="00E47E32" w:rsidRPr="00E47E32"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  <w:t>БИЗНЕ</w:t>
            </w:r>
            <w:r w:rsidR="0030496F"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  <w:t>С</w:t>
            </w:r>
            <w:r w:rsidR="00E47E32" w:rsidRPr="00E47E32"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  <w:t>ЦЕНТРСЕРВИС</w:t>
            </w:r>
            <w:r w:rsidRPr="00E47E32">
              <w:rPr>
                <w:rFonts w:ascii="Bookman Old Style" w:hAnsi="Bookman Old Style"/>
                <w:b/>
                <w:bCs/>
                <w:i/>
                <w:iCs/>
                <w:shadow/>
                <w:color w:val="808080"/>
                <w:sz w:val="72"/>
                <w:szCs w:val="72"/>
              </w:rPr>
              <w:t>»</w:t>
            </w:r>
          </w:p>
          <w:p w14:paraId="696A81E8" w14:textId="77777777" w:rsidR="001D180C" w:rsidRDefault="001D180C" w:rsidP="00173494">
            <w:pPr>
              <w:rPr>
                <w:sz w:val="22"/>
              </w:rPr>
            </w:pPr>
          </w:p>
          <w:p w14:paraId="36068E3A" w14:textId="77777777" w:rsidR="001D180C" w:rsidRDefault="001D180C" w:rsidP="00173494">
            <w:pPr>
              <w:pStyle w:val="4"/>
              <w:ind w:left="0"/>
              <w:rPr>
                <w:b w:val="0"/>
                <w:bCs w:val="0"/>
              </w:rPr>
            </w:pPr>
          </w:p>
          <w:p w14:paraId="348B24F5" w14:textId="77777777" w:rsidR="001D180C" w:rsidRDefault="001D180C" w:rsidP="00173494"/>
          <w:p w14:paraId="59159555" w14:textId="77777777" w:rsidR="001D180C" w:rsidRDefault="001D180C" w:rsidP="00173494">
            <w:pPr>
              <w:pStyle w:val="4"/>
              <w:ind w:left="0"/>
            </w:pPr>
          </w:p>
          <w:p w14:paraId="2C0EBEEA" w14:textId="77777777" w:rsidR="001D180C" w:rsidRDefault="001D180C" w:rsidP="00173494">
            <w:pPr>
              <w:pStyle w:val="4"/>
              <w:spacing w:line="360" w:lineRule="auto"/>
              <w:ind w:left="0"/>
            </w:pPr>
          </w:p>
          <w:tbl>
            <w:tblPr>
              <w:tblW w:w="9544" w:type="dxa"/>
              <w:tblInd w:w="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92"/>
              <w:gridCol w:w="5252"/>
            </w:tblGrid>
            <w:tr w:rsidR="001D180C" w14:paraId="65DDC78E" w14:textId="77777777" w:rsidTr="00E47E32">
              <w:trPr>
                <w:cantSplit/>
                <w:trHeight w:val="358"/>
              </w:trPr>
              <w:tc>
                <w:tcPr>
                  <w:tcW w:w="4292" w:type="dxa"/>
                  <w:vMerge w:val="restart"/>
                </w:tcPr>
                <w:p w14:paraId="4CBED31A" w14:textId="77777777" w:rsidR="001D180C" w:rsidRDefault="00E24EE8" w:rsidP="00173494">
                  <w:pPr>
                    <w:pStyle w:val="3"/>
                  </w:pPr>
                  <w:r>
                    <w:t xml:space="preserve"> </w:t>
                  </w:r>
                </w:p>
                <w:p w14:paraId="4FB559D8" w14:textId="77777777" w:rsidR="001D180C" w:rsidRDefault="001D180C" w:rsidP="00173494">
                  <w:pPr>
                    <w:pStyle w:val="2"/>
                  </w:pPr>
                </w:p>
                <w:p w14:paraId="7B44A5A8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5252" w:type="dxa"/>
                  <w:vMerge w:val="restart"/>
                </w:tcPr>
                <w:p w14:paraId="13941758" w14:textId="77777777" w:rsidR="001D180C" w:rsidRDefault="001D180C" w:rsidP="00173494">
                  <w:pPr>
                    <w:pStyle w:val="4"/>
                    <w:ind w:left="1080" w:hanging="1080"/>
                    <w:jc w:val="left"/>
                  </w:pPr>
                  <w:r>
                    <w:t>УТВЕРЖДАЮ</w:t>
                  </w:r>
                </w:p>
                <w:p w14:paraId="33504171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Генеральный директор</w:t>
                  </w:r>
                </w:p>
                <w:p w14:paraId="28EB67EA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ООО «</w:t>
                  </w:r>
                  <w:r w:rsidR="00E47E32">
                    <w:rPr>
                      <w:b/>
                      <w:bCs/>
                    </w:rPr>
                    <w:t>БИЗНЕСЦЕНТРСЕРВИС</w:t>
                  </w:r>
                  <w:r>
                    <w:rPr>
                      <w:b/>
                      <w:bCs/>
                    </w:rPr>
                    <w:t>»</w:t>
                  </w:r>
                </w:p>
                <w:p w14:paraId="69FE4A02" w14:textId="77777777" w:rsidR="001D180C" w:rsidRPr="001A0065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</w:t>
                  </w:r>
                  <w:r>
                    <w:rPr>
                      <w:b/>
                      <w:bCs/>
                    </w:rPr>
                    <w:softHyphen/>
                    <w:t>_____</w:t>
                  </w:r>
                  <w:r w:rsidR="00A37FE1">
                    <w:rPr>
                      <w:b/>
                      <w:bCs/>
                    </w:rPr>
                    <w:t>_____</w:t>
                  </w:r>
                  <w:r>
                    <w:rPr>
                      <w:b/>
                      <w:bCs/>
                    </w:rPr>
                    <w:t xml:space="preserve">       </w:t>
                  </w:r>
                  <w:r w:rsidR="001A0065">
                    <w:rPr>
                      <w:b/>
                      <w:bCs/>
                    </w:rPr>
                    <w:t>Сафронов Ю.В.</w:t>
                  </w:r>
                </w:p>
                <w:p w14:paraId="5B6A0BF0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C0C0C0"/>
                      <w:sz w:val="16"/>
                    </w:rPr>
                    <w:t xml:space="preserve">    (личная подпись)                    (расшифровка подписи)</w:t>
                  </w:r>
                </w:p>
                <w:p w14:paraId="0E58CE88" w14:textId="77777777" w:rsidR="001D180C" w:rsidRPr="001A0065" w:rsidRDefault="001D180C" w:rsidP="0017349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="00182EC6">
                    <w:rPr>
                      <w:b/>
                      <w:bCs/>
                    </w:rPr>
                    <w:t>0</w:t>
                  </w:r>
                  <w:r w:rsidR="00E24EE8">
                    <w:rPr>
                      <w:b/>
                      <w:bCs/>
                      <w:u w:val="single"/>
                    </w:rPr>
                    <w:t>1</w:t>
                  </w:r>
                  <w:r>
                    <w:rPr>
                      <w:b/>
                      <w:bCs/>
                    </w:rPr>
                    <w:t xml:space="preserve">» </w:t>
                  </w:r>
                  <w:r w:rsidR="00E615D3">
                    <w:rPr>
                      <w:b/>
                      <w:bCs/>
                    </w:rPr>
                    <w:t xml:space="preserve"> </w:t>
                  </w:r>
                  <w:r w:rsidR="00182EC6">
                    <w:rPr>
                      <w:b/>
                      <w:bCs/>
                    </w:rPr>
                    <w:t>апреля</w:t>
                  </w:r>
                  <w:r w:rsidR="00E24EE8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20</w:t>
                  </w:r>
                  <w:r w:rsidR="00182EC6">
                    <w:rPr>
                      <w:b/>
                      <w:bCs/>
                    </w:rPr>
                    <w:t>18</w:t>
                  </w:r>
                  <w:r w:rsidR="00E24EE8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г</w:t>
                  </w:r>
                  <w:r w:rsidR="00E24EE8">
                    <w:rPr>
                      <w:b/>
                      <w:bCs/>
                    </w:rPr>
                    <w:t>ода</w:t>
                  </w:r>
                </w:p>
                <w:p w14:paraId="7FF7F0CC" w14:textId="77777777" w:rsidR="001D180C" w:rsidRDefault="001D180C" w:rsidP="00173494">
                  <w:pPr>
                    <w:rPr>
                      <w:b/>
                      <w:bCs/>
                    </w:rPr>
                  </w:pPr>
                </w:p>
              </w:tc>
            </w:tr>
            <w:tr w:rsidR="001D180C" w14:paraId="5064DF3F" w14:textId="77777777" w:rsidTr="00E47E32">
              <w:trPr>
                <w:cantSplit/>
                <w:trHeight w:val="291"/>
              </w:trPr>
              <w:tc>
                <w:tcPr>
                  <w:tcW w:w="4292" w:type="dxa"/>
                  <w:vMerge/>
                  <w:vAlign w:val="center"/>
                </w:tcPr>
                <w:p w14:paraId="083D7FC3" w14:textId="77777777" w:rsidR="001D180C" w:rsidRDefault="001D180C" w:rsidP="00173494">
                  <w:pPr>
                    <w:widowControl w:val="0"/>
                    <w:adjustRightInd w:val="0"/>
                    <w:jc w:val="center"/>
                  </w:pPr>
                </w:p>
              </w:tc>
              <w:tc>
                <w:tcPr>
                  <w:tcW w:w="5252" w:type="dxa"/>
                  <w:vMerge/>
                  <w:vAlign w:val="center"/>
                </w:tcPr>
                <w:p w14:paraId="3A5B01E7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D180C" w14:paraId="6FFECFC6" w14:textId="77777777" w:rsidTr="00E47E32">
              <w:trPr>
                <w:cantSplit/>
                <w:trHeight w:val="291"/>
              </w:trPr>
              <w:tc>
                <w:tcPr>
                  <w:tcW w:w="4292" w:type="dxa"/>
                  <w:vMerge/>
                </w:tcPr>
                <w:p w14:paraId="48D5560B" w14:textId="77777777" w:rsidR="001D180C" w:rsidRDefault="001D180C" w:rsidP="00173494">
                  <w:pPr>
                    <w:widowControl w:val="0"/>
                    <w:adjustRightInd w:val="0"/>
                    <w:jc w:val="center"/>
                  </w:pPr>
                </w:p>
              </w:tc>
              <w:tc>
                <w:tcPr>
                  <w:tcW w:w="5252" w:type="dxa"/>
                  <w:vMerge/>
                </w:tcPr>
                <w:p w14:paraId="3B52BBE3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D180C" w14:paraId="62AF64AF" w14:textId="77777777" w:rsidTr="00E47E32">
              <w:trPr>
                <w:cantSplit/>
                <w:trHeight w:val="291"/>
              </w:trPr>
              <w:tc>
                <w:tcPr>
                  <w:tcW w:w="4292" w:type="dxa"/>
                  <w:vMerge w:val="restart"/>
                </w:tcPr>
                <w:p w14:paraId="1D75D6BE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252" w:type="dxa"/>
                  <w:vMerge/>
                </w:tcPr>
                <w:p w14:paraId="4CBBFB95" w14:textId="77777777" w:rsidR="001D180C" w:rsidRDefault="001D180C" w:rsidP="00173494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D180C" w14:paraId="58581154" w14:textId="77777777" w:rsidTr="00E47E32">
              <w:trPr>
                <w:cantSplit/>
                <w:trHeight w:val="521"/>
              </w:trPr>
              <w:tc>
                <w:tcPr>
                  <w:tcW w:w="4292" w:type="dxa"/>
                  <w:vMerge/>
                </w:tcPr>
                <w:p w14:paraId="7DB67A71" w14:textId="77777777" w:rsidR="001D180C" w:rsidRDefault="001D180C" w:rsidP="00173494">
                  <w:pPr>
                    <w:widowControl w:val="0"/>
                    <w:adjustRightInd w:val="0"/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5252" w:type="dxa"/>
                  <w:vMerge/>
                </w:tcPr>
                <w:p w14:paraId="5C843E54" w14:textId="77777777" w:rsidR="001D180C" w:rsidRDefault="001D180C" w:rsidP="00173494">
                  <w:pPr>
                    <w:widowControl w:val="0"/>
                    <w:adjustRightInd w:val="0"/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</w:p>
              </w:tc>
            </w:tr>
            <w:tr w:rsidR="001D180C" w14:paraId="4BB011F6" w14:textId="77777777" w:rsidTr="00E47E32">
              <w:trPr>
                <w:cantSplit/>
                <w:trHeight w:val="258"/>
              </w:trPr>
              <w:tc>
                <w:tcPr>
                  <w:tcW w:w="9544" w:type="dxa"/>
                  <w:gridSpan w:val="2"/>
                </w:tcPr>
                <w:p w14:paraId="459DA42C" w14:textId="77777777" w:rsidR="001D180C" w:rsidRDefault="001D180C" w:rsidP="00173494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14:paraId="3CADEC60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7751E8D4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1C5DF192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5B093EE3" w14:textId="77777777" w:rsidR="001D180C" w:rsidRDefault="001D180C" w:rsidP="001D180C"/>
          <w:p w14:paraId="0CBE63EF" w14:textId="77777777" w:rsidR="001D180C" w:rsidRPr="001D180C" w:rsidRDefault="001D180C" w:rsidP="001D180C"/>
          <w:p w14:paraId="7F0C76A7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1C30D2AA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180E901D" w14:textId="77777777" w:rsidR="001D180C" w:rsidRDefault="001D180C" w:rsidP="00173494">
            <w:pPr>
              <w:pStyle w:val="4"/>
              <w:spacing w:line="360" w:lineRule="auto"/>
              <w:ind w:left="0"/>
              <w:rPr>
                <w:caps/>
              </w:rPr>
            </w:pPr>
          </w:p>
          <w:p w14:paraId="01BB5F89" w14:textId="77777777" w:rsidR="001D180C" w:rsidRPr="00661EC6" w:rsidRDefault="001D180C" w:rsidP="00173494">
            <w:pPr>
              <w:pStyle w:val="4"/>
              <w:spacing w:line="360" w:lineRule="auto"/>
              <w:ind w:left="0"/>
              <w:jc w:val="center"/>
              <w:rPr>
                <w:caps/>
                <w:sz w:val="40"/>
                <w:szCs w:val="40"/>
              </w:rPr>
            </w:pPr>
            <w:r>
              <w:rPr>
                <w:caps/>
                <w:sz w:val="40"/>
                <w:szCs w:val="40"/>
              </w:rPr>
              <w:t xml:space="preserve">ПРАВИЛА </w:t>
            </w:r>
          </w:p>
          <w:p w14:paraId="0C4CCAB0" w14:textId="77777777" w:rsidR="001D180C" w:rsidRDefault="00182EC6" w:rsidP="00173494">
            <w:pPr>
              <w:jc w:val="center"/>
              <w:rPr>
                <w:b/>
                <w:snapToGrid w:val="0"/>
                <w:sz w:val="40"/>
                <w:szCs w:val="40"/>
              </w:rPr>
            </w:pPr>
            <w:r>
              <w:rPr>
                <w:b/>
                <w:snapToGrid w:val="0"/>
                <w:sz w:val="40"/>
                <w:szCs w:val="40"/>
              </w:rPr>
              <w:t>Передвижения (нахождения)</w:t>
            </w:r>
            <w:r w:rsidR="00E47E32">
              <w:rPr>
                <w:b/>
                <w:snapToGrid w:val="0"/>
                <w:sz w:val="40"/>
                <w:szCs w:val="40"/>
              </w:rPr>
              <w:t xml:space="preserve"> на территори</w:t>
            </w:r>
            <w:r>
              <w:rPr>
                <w:b/>
                <w:snapToGrid w:val="0"/>
                <w:sz w:val="40"/>
                <w:szCs w:val="40"/>
              </w:rPr>
              <w:t>и</w:t>
            </w:r>
            <w:r w:rsidR="00E47E32">
              <w:rPr>
                <w:b/>
                <w:snapToGrid w:val="0"/>
                <w:sz w:val="40"/>
                <w:szCs w:val="40"/>
              </w:rPr>
              <w:t xml:space="preserve"> </w:t>
            </w:r>
            <w:r>
              <w:rPr>
                <w:b/>
                <w:snapToGrid w:val="0"/>
                <w:sz w:val="40"/>
                <w:szCs w:val="40"/>
              </w:rPr>
              <w:t>П</w:t>
            </w:r>
            <w:r w:rsidR="00E47E32">
              <w:rPr>
                <w:b/>
                <w:snapToGrid w:val="0"/>
                <w:sz w:val="40"/>
                <w:szCs w:val="40"/>
              </w:rPr>
              <w:t xml:space="preserve">лощадки </w:t>
            </w:r>
            <w:r>
              <w:rPr>
                <w:b/>
                <w:snapToGrid w:val="0"/>
                <w:sz w:val="40"/>
                <w:szCs w:val="40"/>
              </w:rPr>
              <w:t>двора</w:t>
            </w:r>
            <w:r w:rsidR="00693E0C">
              <w:rPr>
                <w:b/>
                <w:snapToGrid w:val="0"/>
                <w:sz w:val="40"/>
                <w:szCs w:val="40"/>
              </w:rPr>
              <w:t xml:space="preserve"> БЦ «Омега Плаза»</w:t>
            </w:r>
          </w:p>
          <w:p w14:paraId="79087317" w14:textId="77777777" w:rsidR="001D180C" w:rsidRPr="00182EC6" w:rsidRDefault="00693E0C" w:rsidP="001734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82EC6" w:rsidRPr="00182EC6">
              <w:rPr>
                <w:b/>
                <w:sz w:val="28"/>
                <w:szCs w:val="28"/>
              </w:rPr>
              <w:t>аходящ</w:t>
            </w:r>
            <w:r w:rsidR="00842CFB">
              <w:rPr>
                <w:b/>
                <w:sz w:val="28"/>
                <w:szCs w:val="28"/>
              </w:rPr>
              <w:t>ейся</w:t>
            </w:r>
            <w:r w:rsidR="00182EC6" w:rsidRPr="00182EC6">
              <w:rPr>
                <w:b/>
                <w:sz w:val="28"/>
                <w:szCs w:val="28"/>
              </w:rPr>
              <w:t xml:space="preserve"> по адресу:</w:t>
            </w:r>
            <w:r w:rsidR="00182EC6">
              <w:rPr>
                <w:b/>
                <w:sz w:val="28"/>
                <w:szCs w:val="28"/>
              </w:rPr>
              <w:t xml:space="preserve"> </w:t>
            </w:r>
            <w:r w:rsidR="00E47E32" w:rsidRPr="00182EC6">
              <w:rPr>
                <w:b/>
                <w:sz w:val="28"/>
                <w:szCs w:val="28"/>
              </w:rPr>
              <w:t>г. Мос</w:t>
            </w:r>
            <w:r w:rsidR="00842CFB">
              <w:rPr>
                <w:b/>
                <w:sz w:val="28"/>
                <w:szCs w:val="28"/>
              </w:rPr>
              <w:t>ква ул. Ленинская слобода д. 19</w:t>
            </w:r>
          </w:p>
          <w:p w14:paraId="5434302E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712948EC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57DF7B5F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338CCC3F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3B845378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5E83007A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62B63903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03B60920" w14:textId="77777777" w:rsidR="001D180C" w:rsidRDefault="001D180C" w:rsidP="00173494">
            <w:pPr>
              <w:spacing w:line="360" w:lineRule="auto"/>
              <w:rPr>
                <w:sz w:val="22"/>
              </w:rPr>
            </w:pPr>
          </w:p>
          <w:p w14:paraId="7988CCB7" w14:textId="77777777" w:rsidR="001D180C" w:rsidRPr="00875A9E" w:rsidRDefault="00E47E32" w:rsidP="00EC04AC">
            <w:pPr>
              <w:pStyle w:val="2"/>
              <w:jc w:val="center"/>
              <w:rPr>
                <w:b/>
              </w:rPr>
            </w:pPr>
            <w:r w:rsidRPr="00875A9E">
              <w:rPr>
                <w:b/>
              </w:rPr>
              <w:t>г. Москва</w:t>
            </w:r>
          </w:p>
          <w:p w14:paraId="10227C3F" w14:textId="657354B7" w:rsidR="00E47E32" w:rsidRPr="00875A9E" w:rsidRDefault="00E47E32" w:rsidP="00EC04AC">
            <w:pPr>
              <w:pStyle w:val="2"/>
              <w:jc w:val="center"/>
              <w:rPr>
                <w:b/>
              </w:rPr>
            </w:pPr>
            <w:r w:rsidRPr="00875A9E">
              <w:rPr>
                <w:b/>
              </w:rPr>
              <w:t>201</w:t>
            </w:r>
            <w:r w:rsidR="009B4EF0">
              <w:rPr>
                <w:b/>
              </w:rPr>
              <w:t>9</w:t>
            </w:r>
            <w:bookmarkStart w:id="0" w:name="_GoBack"/>
            <w:bookmarkEnd w:id="0"/>
            <w:r w:rsidRPr="00875A9E">
              <w:rPr>
                <w:b/>
              </w:rPr>
              <w:t xml:space="preserve"> г.</w:t>
            </w:r>
          </w:p>
          <w:p w14:paraId="160548CB" w14:textId="77777777" w:rsidR="00AB5807" w:rsidRDefault="00AB5807" w:rsidP="00EC04AC">
            <w:pPr>
              <w:pStyle w:val="2"/>
              <w:jc w:val="center"/>
              <w:rPr>
                <w:rStyle w:val="10"/>
                <w:sz w:val="28"/>
                <w:szCs w:val="28"/>
              </w:rPr>
            </w:pPr>
          </w:p>
          <w:p w14:paraId="63C6474B" w14:textId="77777777" w:rsidR="003034D0" w:rsidRPr="003034D0" w:rsidRDefault="003034D0" w:rsidP="003034D0"/>
          <w:p w14:paraId="48AA0740" w14:textId="77777777" w:rsidR="00211018" w:rsidRDefault="00211018" w:rsidP="00211018">
            <w:pPr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211018">
              <w:rPr>
                <w:b/>
                <w:sz w:val="28"/>
                <w:szCs w:val="28"/>
              </w:rPr>
              <w:t>ОБЩИЕ ПОЛОЖЕНИЯ</w:t>
            </w:r>
          </w:p>
          <w:p w14:paraId="3DE4F785" w14:textId="77777777" w:rsidR="00211018" w:rsidRPr="00DD5216" w:rsidRDefault="00211018" w:rsidP="007610C4">
            <w:pPr>
              <w:jc w:val="both"/>
            </w:pPr>
            <w:r w:rsidRPr="00DD5216">
              <w:t xml:space="preserve">Настоящие правила </w:t>
            </w:r>
            <w:r w:rsidR="00693E0C">
              <w:t>устанавливают</w:t>
            </w:r>
            <w:r w:rsidRPr="00DD5216">
              <w:t xml:space="preserve"> особенности использования </w:t>
            </w:r>
            <w:r w:rsidR="00182EC6">
              <w:t>П</w:t>
            </w:r>
            <w:r w:rsidRPr="00DD5216">
              <w:t xml:space="preserve">лощадки двора </w:t>
            </w:r>
            <w:r w:rsidRPr="00EE50FF">
              <w:t>БЦ «Омега</w:t>
            </w:r>
            <w:r w:rsidRPr="00DD5216">
              <w:t xml:space="preserve"> Плаза» </w:t>
            </w:r>
            <w:proofErr w:type="gramStart"/>
            <w:r w:rsidRPr="00DD5216">
              <w:t xml:space="preserve">для </w:t>
            </w:r>
            <w:r w:rsidR="00BE5B10">
              <w:t>передвижению</w:t>
            </w:r>
            <w:proofErr w:type="gramEnd"/>
            <w:r w:rsidR="00BE5B10">
              <w:t xml:space="preserve"> (нахождению)</w:t>
            </w:r>
            <w:r w:rsidRPr="00DD5216">
              <w:t xml:space="preserve"> автотранспортных средств, а также объясняют принцип работы оборудования контроля въезда/выезда.</w:t>
            </w:r>
          </w:p>
          <w:p w14:paraId="13F877EB" w14:textId="77777777" w:rsidR="00DA2B59" w:rsidRDefault="00211018" w:rsidP="007610C4">
            <w:pPr>
              <w:jc w:val="both"/>
            </w:pPr>
            <w:r w:rsidRPr="00DD5216">
              <w:t xml:space="preserve">Услугами по </w:t>
            </w:r>
            <w:r w:rsidR="00182EC6">
              <w:t xml:space="preserve">передвижению (нахождению) </w:t>
            </w:r>
            <w:r w:rsidRPr="00DD5216">
              <w:t xml:space="preserve"> на </w:t>
            </w:r>
            <w:r w:rsidR="00182EC6">
              <w:t>Площадке</w:t>
            </w:r>
            <w:r w:rsidRPr="00DD5216">
              <w:t xml:space="preserve"> двор</w:t>
            </w:r>
            <w:r w:rsidR="00E24EE8">
              <w:t>а могут пользоваться</w:t>
            </w:r>
            <w:r w:rsidR="00DA2B59">
              <w:t xml:space="preserve"> Собственники и Арендаторы,  при условиях</w:t>
            </w:r>
            <w:r w:rsidR="00E24EE8">
              <w:t xml:space="preserve"> заключения договора </w:t>
            </w:r>
            <w:r w:rsidR="00182EC6">
              <w:t>возмездного</w:t>
            </w:r>
            <w:r w:rsidR="00DA2B59">
              <w:t xml:space="preserve"> оказания услуг по </w:t>
            </w:r>
            <w:r w:rsidR="00182EC6">
              <w:t>передвижению (нахождению)</w:t>
            </w:r>
            <w:r w:rsidR="00DA2B59">
              <w:t xml:space="preserve"> автотранспортных средств с  эксплуатирующей компанией БЦС. </w:t>
            </w:r>
          </w:p>
          <w:p w14:paraId="3E1D3A9A" w14:textId="77777777" w:rsidR="00211018" w:rsidRPr="00DD5216" w:rsidRDefault="00DA2B59" w:rsidP="007610C4">
            <w:pPr>
              <w:jc w:val="both"/>
            </w:pPr>
            <w:r>
              <w:t>Г</w:t>
            </w:r>
            <w:r w:rsidR="00211018" w:rsidRPr="00DD5216">
              <w:t>ости, подрядчики и партнеры Арендаторов</w:t>
            </w:r>
            <w:r>
              <w:t xml:space="preserve"> осуществляют </w:t>
            </w:r>
            <w:r w:rsidR="00182EC6">
              <w:t>передвижение (нахождение)</w:t>
            </w:r>
            <w:r>
              <w:t xml:space="preserve">  на территори</w:t>
            </w:r>
            <w:r w:rsidR="00182EC6">
              <w:t>и</w:t>
            </w:r>
            <w:r>
              <w:t xml:space="preserve"> </w:t>
            </w:r>
            <w:r w:rsidR="004306FB">
              <w:t>П</w:t>
            </w:r>
            <w:r>
              <w:t xml:space="preserve">лощадки </w:t>
            </w:r>
            <w:r w:rsidR="00BA0453">
              <w:t xml:space="preserve"> пол</w:t>
            </w:r>
            <w:r>
              <w:t>учая  на въезде</w:t>
            </w:r>
            <w:r w:rsidR="00BA0453">
              <w:t xml:space="preserve"> разов</w:t>
            </w:r>
            <w:r>
              <w:t>ую</w:t>
            </w:r>
            <w:r w:rsidR="00BA0453">
              <w:t xml:space="preserve"> карт</w:t>
            </w:r>
            <w:r>
              <w:t>у.</w:t>
            </w:r>
            <w:r w:rsidR="00BA0453">
              <w:t xml:space="preserve"> </w:t>
            </w:r>
            <w:r w:rsidR="00211018" w:rsidRPr="00DD5216">
              <w:t>Въезд/выезд на площадку двора осуществляется со стороны ул. Ленинская Слобода,</w:t>
            </w:r>
            <w:r>
              <w:t xml:space="preserve"> д.19 </w:t>
            </w:r>
            <w:r w:rsidR="00211018" w:rsidRPr="00DD5216">
              <w:t xml:space="preserve"> через контрольно-пропускн</w:t>
            </w:r>
            <w:r w:rsidR="00693E0C">
              <w:t>ые</w:t>
            </w:r>
            <w:r w:rsidR="00211018" w:rsidRPr="00DD5216">
              <w:t xml:space="preserve"> пункт</w:t>
            </w:r>
            <w:r w:rsidR="00693E0C">
              <w:t>ы КПП-1 и КПП-2</w:t>
            </w:r>
            <w:r w:rsidR="007B2840">
              <w:t>.</w:t>
            </w:r>
          </w:p>
          <w:p w14:paraId="025E03AF" w14:textId="77777777" w:rsidR="00211018" w:rsidRPr="00DD5216" w:rsidRDefault="00211018" w:rsidP="007610C4">
            <w:pPr>
              <w:jc w:val="both"/>
            </w:pPr>
            <w:r w:rsidRPr="00DD5216">
              <w:t xml:space="preserve">Контрольно-пропускной пункт оснащен: </w:t>
            </w:r>
          </w:p>
          <w:p w14:paraId="6BC00CF7" w14:textId="77777777" w:rsidR="00211018" w:rsidRPr="00DD5216" w:rsidRDefault="00211018" w:rsidP="007610C4">
            <w:pPr>
              <w:jc w:val="both"/>
            </w:pPr>
            <w:r w:rsidRPr="00DD5216">
              <w:t xml:space="preserve">    - Постом Службы </w:t>
            </w:r>
            <w:r w:rsidR="007B2840">
              <w:t>Охраны;</w:t>
            </w:r>
          </w:p>
          <w:p w14:paraId="41BE4902" w14:textId="77777777" w:rsidR="00211018" w:rsidRPr="00DD5216" w:rsidRDefault="00211018" w:rsidP="007610C4">
            <w:pPr>
              <w:jc w:val="both"/>
            </w:pPr>
            <w:r w:rsidRPr="00DD5216">
              <w:t xml:space="preserve">    - Шлагбаумами въезда и выезда</w:t>
            </w:r>
            <w:r w:rsidR="007B2840">
              <w:t>;</w:t>
            </w:r>
          </w:p>
          <w:p w14:paraId="3C03A413" w14:textId="77777777" w:rsidR="00211018" w:rsidRPr="00DD5216" w:rsidRDefault="007B2840" w:rsidP="007610C4">
            <w:pPr>
              <w:jc w:val="both"/>
            </w:pPr>
            <w:r>
              <w:t xml:space="preserve">    - Светофорами;</w:t>
            </w:r>
          </w:p>
          <w:p w14:paraId="72BA3847" w14:textId="77777777" w:rsidR="00211018" w:rsidRPr="00DD5216" w:rsidRDefault="00211018" w:rsidP="007610C4">
            <w:pPr>
              <w:jc w:val="both"/>
            </w:pPr>
            <w:r w:rsidRPr="00DD5216">
              <w:t xml:space="preserve">    - </w:t>
            </w:r>
            <w:r w:rsidR="00BA0453">
              <w:t>«Лежачим полицейским»;</w:t>
            </w:r>
          </w:p>
          <w:p w14:paraId="6D0DF1A7" w14:textId="77777777" w:rsidR="00211018" w:rsidRPr="00DD5216" w:rsidRDefault="00211018" w:rsidP="007610C4">
            <w:pPr>
              <w:jc w:val="both"/>
            </w:pPr>
            <w:r w:rsidRPr="00DD5216">
              <w:t xml:space="preserve">    - Информационным табло</w:t>
            </w:r>
            <w:r w:rsidR="007B2840">
              <w:t>;</w:t>
            </w:r>
          </w:p>
          <w:p w14:paraId="4AFC893B" w14:textId="77777777" w:rsidR="00211018" w:rsidRPr="00DD5216" w:rsidRDefault="00211018" w:rsidP="007610C4">
            <w:pPr>
              <w:jc w:val="both"/>
            </w:pPr>
            <w:r w:rsidRPr="00DD5216">
              <w:t xml:space="preserve">    - Системой освещения</w:t>
            </w:r>
            <w:r w:rsidR="007B2840">
              <w:t>;</w:t>
            </w:r>
          </w:p>
          <w:p w14:paraId="5529761F" w14:textId="77777777" w:rsidR="00211018" w:rsidRPr="00DD5216" w:rsidRDefault="00211018" w:rsidP="007610C4">
            <w:pPr>
              <w:jc w:val="both"/>
            </w:pPr>
            <w:r w:rsidRPr="00DD5216">
              <w:t xml:space="preserve">    - Системой видеонаблюдения</w:t>
            </w:r>
            <w:r w:rsidR="007B2840">
              <w:t>;</w:t>
            </w:r>
          </w:p>
          <w:p w14:paraId="32A56D5C" w14:textId="77777777" w:rsidR="00211018" w:rsidRPr="00DD5216" w:rsidRDefault="00211018" w:rsidP="007610C4">
            <w:pPr>
              <w:jc w:val="both"/>
            </w:pPr>
            <w:r w:rsidRPr="00DD5216">
              <w:t xml:space="preserve">    - Автоматической системой считыва</w:t>
            </w:r>
            <w:r w:rsidR="007B2840">
              <w:t>ния и рас</w:t>
            </w:r>
            <w:r w:rsidR="00755D20">
              <w:t xml:space="preserve">познавания государственных </w:t>
            </w:r>
            <w:r w:rsidR="00BA0453">
              <w:t>номеров.</w:t>
            </w:r>
          </w:p>
          <w:p w14:paraId="0F61440F" w14:textId="77777777" w:rsidR="00211018" w:rsidRPr="00DD5216" w:rsidRDefault="00211018" w:rsidP="007610C4">
            <w:pPr>
              <w:jc w:val="both"/>
            </w:pPr>
            <w:r w:rsidRPr="00DD5216">
              <w:t xml:space="preserve">Для удобства пользования </w:t>
            </w:r>
            <w:r w:rsidR="00182EC6">
              <w:t>П</w:t>
            </w:r>
            <w:r w:rsidRPr="00DD5216">
              <w:t>лощадкой двора БЦ и обеспечения безопасности Администрация рекомендует:</w:t>
            </w:r>
          </w:p>
          <w:p w14:paraId="217C9A90" w14:textId="77777777" w:rsidR="00211018" w:rsidRPr="00EE50FF" w:rsidRDefault="00842CFB" w:rsidP="007610C4">
            <w:pPr>
              <w:ind w:left="459" w:hanging="459"/>
              <w:jc w:val="both"/>
            </w:pPr>
            <w:r>
              <w:t xml:space="preserve">1.1. </w:t>
            </w:r>
            <w:r w:rsidR="00211018" w:rsidRPr="00EE50FF">
              <w:t>При движении по внутренней территории БЦ</w:t>
            </w:r>
            <w:r w:rsidR="003E0F83" w:rsidRPr="00EE50FF">
              <w:t xml:space="preserve"> </w:t>
            </w:r>
            <w:r w:rsidR="00211018" w:rsidRPr="00EE50FF">
              <w:t xml:space="preserve"> </w:t>
            </w:r>
            <w:r w:rsidR="003E0F83" w:rsidRPr="00EE50FF">
              <w:t xml:space="preserve">«Омега Плаза» </w:t>
            </w:r>
            <w:r w:rsidR="00693E0C">
              <w:t xml:space="preserve">не превышать </w:t>
            </w:r>
            <w:r w:rsidR="00211018" w:rsidRPr="00EE50FF">
              <w:t>разрешенную скорость 5 км/ч.</w:t>
            </w:r>
          </w:p>
          <w:p w14:paraId="4442591C" w14:textId="77777777" w:rsidR="00211018" w:rsidRPr="00DD5216" w:rsidRDefault="00693E0C" w:rsidP="007610C4">
            <w:pPr>
              <w:ind w:left="459" w:hanging="459"/>
              <w:jc w:val="both"/>
            </w:pPr>
            <w:r>
              <w:t>1.2</w:t>
            </w:r>
            <w:r w:rsidR="00842CFB">
              <w:t>.</w:t>
            </w:r>
            <w:r>
              <w:t xml:space="preserve">  </w:t>
            </w:r>
            <w:r w:rsidR="00211018" w:rsidRPr="00EE50FF">
              <w:t>Движение осуществлять только с включенным ближним светом.</w:t>
            </w:r>
          </w:p>
          <w:p w14:paraId="406155FF" w14:textId="77777777" w:rsidR="00211018" w:rsidRPr="00DD5216" w:rsidRDefault="00693E0C" w:rsidP="007610C4">
            <w:pPr>
              <w:ind w:left="459" w:hanging="459"/>
              <w:jc w:val="both"/>
            </w:pPr>
            <w:r>
              <w:t>1.3</w:t>
            </w:r>
            <w:r w:rsidR="00842CFB">
              <w:t>.</w:t>
            </w:r>
            <w:r>
              <w:t xml:space="preserve">  </w:t>
            </w:r>
            <w:r w:rsidR="00211018" w:rsidRPr="00DD5216">
              <w:t xml:space="preserve">Не оставлять машину на ручном тормозе и с включенной передачей. Это необходимо </w:t>
            </w:r>
            <w:r>
              <w:t xml:space="preserve"> </w:t>
            </w:r>
            <w:r w:rsidR="00211018" w:rsidRPr="00DD5216">
              <w:t>для целей противопожарной безопасности.</w:t>
            </w:r>
          </w:p>
          <w:p w14:paraId="712CF4C5" w14:textId="77777777" w:rsidR="00211018" w:rsidRPr="00DD5216" w:rsidRDefault="00693E0C" w:rsidP="007610C4">
            <w:pPr>
              <w:ind w:left="459" w:hanging="425"/>
              <w:jc w:val="both"/>
            </w:pPr>
            <w:r>
              <w:t>1.</w:t>
            </w:r>
            <w:r w:rsidR="00BE5B10">
              <w:t>4</w:t>
            </w:r>
            <w:r w:rsidR="00842CFB">
              <w:t>.</w:t>
            </w:r>
            <w:r>
              <w:t xml:space="preserve"> </w:t>
            </w:r>
            <w:r w:rsidR="00211018" w:rsidRPr="00DD5216">
              <w:t>Информировать сотрудников службы охраны или Администрации обо всех подозрительных лицах и неопознанных машинах, замеченных на внутренней территории</w:t>
            </w:r>
            <w:r w:rsidR="00182EC6">
              <w:t xml:space="preserve"> Площадки двора</w:t>
            </w:r>
            <w:r w:rsidR="00211018" w:rsidRPr="00DD5216">
              <w:t xml:space="preserve"> БЦ</w:t>
            </w:r>
            <w:r w:rsidR="003E0F83">
              <w:t xml:space="preserve"> «Омега Плаза».</w:t>
            </w:r>
          </w:p>
          <w:p w14:paraId="64B7214D" w14:textId="77777777" w:rsidR="00211018" w:rsidRPr="00DD5216" w:rsidRDefault="00693E0C" w:rsidP="007610C4">
            <w:pPr>
              <w:ind w:left="459" w:hanging="459"/>
              <w:jc w:val="both"/>
            </w:pPr>
            <w:r>
              <w:t>1.</w:t>
            </w:r>
            <w:r w:rsidR="00BE5B10">
              <w:t>5</w:t>
            </w:r>
            <w:r w:rsidR="00842CFB">
              <w:t>.</w:t>
            </w:r>
            <w:r>
              <w:t xml:space="preserve">  </w:t>
            </w:r>
            <w:r w:rsidR="00211018" w:rsidRPr="00DD5216">
              <w:t xml:space="preserve">Не оставлять автомобили в </w:t>
            </w:r>
            <w:r w:rsidR="00237A75">
              <w:t>неисправном</w:t>
            </w:r>
            <w:r w:rsidR="00211018" w:rsidRPr="00DD5216">
              <w:t xml:space="preserve"> состоянии на</w:t>
            </w:r>
            <w:r w:rsidR="00182EC6">
              <w:t xml:space="preserve"> территории</w:t>
            </w:r>
            <w:r w:rsidR="00211018" w:rsidRPr="00DD5216">
              <w:t xml:space="preserve"> </w:t>
            </w:r>
            <w:r w:rsidR="00182EC6">
              <w:t>П</w:t>
            </w:r>
            <w:r w:rsidR="00211018" w:rsidRPr="00DD5216">
              <w:t>лощадк</w:t>
            </w:r>
            <w:r w:rsidR="00182EC6">
              <w:t>и</w:t>
            </w:r>
            <w:r w:rsidR="00211018" w:rsidRPr="00DD5216">
              <w:t xml:space="preserve"> двора БЦ</w:t>
            </w:r>
            <w:r w:rsidR="003E0F83">
              <w:t xml:space="preserve"> «Омега Плаза».</w:t>
            </w:r>
          </w:p>
          <w:p w14:paraId="60856B00" w14:textId="77777777" w:rsidR="00211018" w:rsidRPr="00DD5216" w:rsidRDefault="00693E0C" w:rsidP="007610C4">
            <w:pPr>
              <w:ind w:left="459" w:hanging="425"/>
              <w:jc w:val="both"/>
            </w:pPr>
            <w:r>
              <w:t>1.</w:t>
            </w:r>
            <w:r w:rsidR="00BE5B10">
              <w:t>6</w:t>
            </w:r>
            <w:r w:rsidR="00842CFB">
              <w:t>.</w:t>
            </w:r>
            <w:r>
              <w:t xml:space="preserve"> </w:t>
            </w:r>
            <w:r w:rsidR="00211018" w:rsidRPr="00DD5216">
              <w:t>Не производить м</w:t>
            </w:r>
            <w:r>
              <w:t>ойку</w:t>
            </w:r>
            <w:r w:rsidR="00211018" w:rsidRPr="00DD5216">
              <w:t xml:space="preserve"> и ремонт (даже мелкий) автотранспорта на территории</w:t>
            </w:r>
            <w:r w:rsidR="00182EC6">
              <w:t xml:space="preserve"> </w:t>
            </w:r>
            <w:r>
              <w:t xml:space="preserve"> </w:t>
            </w:r>
            <w:r w:rsidR="00182EC6">
              <w:t xml:space="preserve">Площадки двора </w:t>
            </w:r>
            <w:r w:rsidR="00211018" w:rsidRPr="00DD5216">
              <w:t xml:space="preserve"> БЦ</w:t>
            </w:r>
            <w:r w:rsidR="007610C4">
              <w:t xml:space="preserve"> </w:t>
            </w:r>
            <w:r w:rsidR="003E0F83">
              <w:t xml:space="preserve">«Омега Плаза». </w:t>
            </w:r>
            <w:r w:rsidR="00211018" w:rsidRPr="00DD5216">
              <w:t xml:space="preserve"> Допускается протирка стекол автомобилей</w:t>
            </w:r>
            <w:r>
              <w:t>.</w:t>
            </w:r>
            <w:r w:rsidR="00211018" w:rsidRPr="00DD5216">
              <w:t xml:space="preserve"> </w:t>
            </w:r>
          </w:p>
          <w:p w14:paraId="7966CBA5" w14:textId="77777777" w:rsidR="00211018" w:rsidRPr="00DD5216" w:rsidRDefault="00693E0C" w:rsidP="007610C4">
            <w:pPr>
              <w:ind w:left="459" w:hanging="425"/>
              <w:jc w:val="both"/>
            </w:pPr>
            <w:r>
              <w:t>1.</w:t>
            </w:r>
            <w:r w:rsidR="00BE5B10">
              <w:t>7</w:t>
            </w:r>
            <w:r w:rsidR="00842CFB">
              <w:t>.</w:t>
            </w:r>
            <w:r>
              <w:t xml:space="preserve"> </w:t>
            </w:r>
            <w:r w:rsidR="00211018" w:rsidRPr="00DD5216">
              <w:t>Не использовать площадку двора для долговременного и постоянного хранения автомобиля.</w:t>
            </w:r>
          </w:p>
          <w:p w14:paraId="779F6150" w14:textId="77777777" w:rsidR="007C7105" w:rsidRPr="002F7DF7" w:rsidRDefault="00693E0C" w:rsidP="007610C4">
            <w:pPr>
              <w:ind w:left="459" w:hanging="459"/>
              <w:jc w:val="both"/>
            </w:pPr>
            <w:r>
              <w:t>1.</w:t>
            </w:r>
            <w:r w:rsidR="00BE5B10">
              <w:t>8</w:t>
            </w:r>
            <w:r w:rsidR="00842CFB">
              <w:t>.</w:t>
            </w:r>
            <w:r>
              <w:t xml:space="preserve">  </w:t>
            </w:r>
            <w:r w:rsidR="007C7105" w:rsidRPr="002F7DF7">
              <w:t>Не допускать одновременного нахождения нескольких автомобилей одного владельца</w:t>
            </w:r>
            <w:r w:rsidR="003E0F83">
              <w:t xml:space="preserve"> на внутренней территории</w:t>
            </w:r>
            <w:r w:rsidR="00182EC6">
              <w:t xml:space="preserve"> Площадки двора</w:t>
            </w:r>
            <w:r w:rsidR="003E0F83">
              <w:t xml:space="preserve"> БЦ «Омега Плаза»</w:t>
            </w:r>
          </w:p>
          <w:p w14:paraId="38653B51" w14:textId="77777777" w:rsidR="00211018" w:rsidRPr="002F7DF7" w:rsidRDefault="00693E0C" w:rsidP="007610C4">
            <w:pPr>
              <w:jc w:val="both"/>
            </w:pPr>
            <w:r>
              <w:t>1.</w:t>
            </w:r>
            <w:r w:rsidR="00BE5B10">
              <w:t>9</w:t>
            </w:r>
            <w:r w:rsidR="0044631B">
              <w:t>.</w:t>
            </w:r>
            <w:r w:rsidR="00755D20">
              <w:t xml:space="preserve"> </w:t>
            </w:r>
            <w:r>
              <w:t xml:space="preserve"> </w:t>
            </w:r>
            <w:r w:rsidR="00211018" w:rsidRPr="002F7DF7">
              <w:t>Содержать</w:t>
            </w:r>
            <w:r w:rsidR="00B1089B" w:rsidRPr="002F7DF7">
              <w:t xml:space="preserve"> передний</w:t>
            </w:r>
            <w:r w:rsidR="00211018" w:rsidRPr="002F7DF7">
              <w:t xml:space="preserve"> гос</w:t>
            </w:r>
            <w:r w:rsidR="00B1089B" w:rsidRPr="002F7DF7">
              <w:t xml:space="preserve">ударственный </w:t>
            </w:r>
            <w:r w:rsidR="00211018" w:rsidRPr="002F7DF7">
              <w:t>номер автомобиля в чистоте.</w:t>
            </w:r>
          </w:p>
          <w:p w14:paraId="1EA152A4" w14:textId="77777777" w:rsidR="00B1089B" w:rsidRPr="00A746FA" w:rsidRDefault="00B1089B" w:rsidP="007610C4">
            <w:pPr>
              <w:pStyle w:val="ae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случае несоблюдения рекомендаций </w:t>
            </w:r>
            <w:r w:rsidR="00211018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</w:t>
            </w:r>
            <w:r w:rsidR="00165596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оставляет за собой право расторгнуть Договор</w:t>
            </w:r>
            <w:r w:rsidR="00182E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возмездного</w:t>
            </w:r>
            <w:r w:rsidR="00165596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оказания услуг по </w:t>
            </w:r>
            <w:r w:rsidR="00182E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передвижению </w:t>
            </w:r>
            <w:r w:rsidR="003F2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(нахождению)</w:t>
            </w:r>
            <w:r w:rsidR="00165596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автотранспортных средств</w:t>
            </w:r>
            <w:r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одностороннем порядке.</w:t>
            </w:r>
          </w:p>
          <w:p w14:paraId="2DEC2A9B" w14:textId="77777777" w:rsidR="00AB5807" w:rsidRPr="00A746FA" w:rsidRDefault="00B1089B" w:rsidP="007610C4">
            <w:pPr>
              <w:pStyle w:val="ae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Администрация</w:t>
            </w:r>
            <w:r w:rsidR="00165596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11018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не несет ответственности за </w:t>
            </w:r>
            <w:r w:rsidR="00237A75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автомобиль и </w:t>
            </w:r>
            <w:r w:rsidR="00211018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сохранность имущества, находящегося внутри автомо</w:t>
            </w:r>
            <w:r w:rsidR="00DD5216" w:rsidRPr="00A74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биля.</w:t>
            </w:r>
          </w:p>
          <w:p w14:paraId="582B4BA8" w14:textId="77777777" w:rsidR="0002253B" w:rsidRDefault="0002253B" w:rsidP="007610C4">
            <w:pPr>
              <w:pStyle w:val="ac"/>
              <w:jc w:val="both"/>
              <w:rPr>
                <w:rFonts w:ascii="Comic Sans MS" w:hAnsi="Comic Sans MS"/>
                <w:b/>
                <w:bCs/>
                <w:iCs/>
                <w:color w:val="808080"/>
              </w:rPr>
            </w:pPr>
          </w:p>
          <w:p w14:paraId="10025396" w14:textId="77777777" w:rsidR="0044631B" w:rsidRDefault="0044631B" w:rsidP="007610C4">
            <w:pPr>
              <w:pStyle w:val="ac"/>
              <w:jc w:val="both"/>
              <w:rPr>
                <w:rFonts w:ascii="Comic Sans MS" w:hAnsi="Comic Sans MS"/>
                <w:b/>
                <w:bCs/>
                <w:iCs/>
                <w:color w:val="808080"/>
              </w:rPr>
            </w:pPr>
          </w:p>
          <w:p w14:paraId="444D5604" w14:textId="77777777" w:rsidR="0044631B" w:rsidRDefault="0044631B" w:rsidP="003034D0">
            <w:pPr>
              <w:pStyle w:val="ac"/>
              <w:jc w:val="center"/>
              <w:rPr>
                <w:rFonts w:ascii="Comic Sans MS" w:hAnsi="Comic Sans MS"/>
                <w:b/>
                <w:bCs/>
                <w:iCs/>
                <w:color w:val="808080"/>
              </w:rPr>
            </w:pPr>
          </w:p>
          <w:p w14:paraId="65E9BDF4" w14:textId="77777777" w:rsidR="0044631B" w:rsidRDefault="0044631B" w:rsidP="007610C4">
            <w:pPr>
              <w:pStyle w:val="ac"/>
              <w:jc w:val="both"/>
              <w:rPr>
                <w:rFonts w:ascii="Comic Sans MS" w:hAnsi="Comic Sans MS"/>
                <w:b/>
                <w:bCs/>
                <w:iCs/>
                <w:color w:val="808080"/>
              </w:rPr>
            </w:pPr>
          </w:p>
          <w:p w14:paraId="53292610" w14:textId="77777777" w:rsidR="002A1BA0" w:rsidRPr="00A746FA" w:rsidRDefault="0044631B" w:rsidP="00211018">
            <w:pPr>
              <w:pStyle w:val="1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0453" w:rsidRPr="00A746FA">
              <w:rPr>
                <w:sz w:val="28"/>
                <w:szCs w:val="28"/>
              </w:rPr>
              <w:t>рава и</w:t>
            </w:r>
            <w:r w:rsidR="00F16CC1" w:rsidRPr="00A746FA">
              <w:rPr>
                <w:sz w:val="28"/>
                <w:szCs w:val="28"/>
              </w:rPr>
              <w:t xml:space="preserve"> обязанности Заказчика</w:t>
            </w:r>
            <w:r w:rsidR="00BA0453" w:rsidRPr="00A746FA">
              <w:rPr>
                <w:sz w:val="28"/>
                <w:szCs w:val="28"/>
              </w:rPr>
              <w:t xml:space="preserve"> при </w:t>
            </w:r>
            <w:r w:rsidR="003F28A1">
              <w:rPr>
                <w:sz w:val="28"/>
                <w:szCs w:val="28"/>
              </w:rPr>
              <w:t>передвижении (нахождении)</w:t>
            </w:r>
            <w:r w:rsidR="00BA0453" w:rsidRPr="00A746FA">
              <w:rPr>
                <w:sz w:val="28"/>
                <w:szCs w:val="28"/>
              </w:rPr>
              <w:t xml:space="preserve"> на территори</w:t>
            </w:r>
            <w:r w:rsidR="003F28A1">
              <w:rPr>
                <w:sz w:val="28"/>
                <w:szCs w:val="28"/>
              </w:rPr>
              <w:t>и П</w:t>
            </w:r>
            <w:r w:rsidR="00BA0453" w:rsidRPr="00A746FA">
              <w:rPr>
                <w:sz w:val="28"/>
                <w:szCs w:val="28"/>
              </w:rPr>
              <w:t>лощадки</w:t>
            </w:r>
            <w:r w:rsidR="003F28A1">
              <w:rPr>
                <w:sz w:val="28"/>
                <w:szCs w:val="28"/>
              </w:rPr>
              <w:t xml:space="preserve"> двора</w:t>
            </w:r>
            <w:r w:rsidR="00BA0453" w:rsidRPr="00A746FA">
              <w:rPr>
                <w:sz w:val="28"/>
                <w:szCs w:val="28"/>
              </w:rPr>
              <w:t xml:space="preserve"> БЦ</w:t>
            </w:r>
            <w:r w:rsidR="003E0F83" w:rsidRPr="00A746FA">
              <w:rPr>
                <w:sz w:val="28"/>
                <w:szCs w:val="28"/>
              </w:rPr>
              <w:t xml:space="preserve"> «Омега Плаза»</w:t>
            </w:r>
          </w:p>
          <w:p w14:paraId="6CA60748" w14:textId="77777777" w:rsidR="006C5546" w:rsidRPr="003F1C9D" w:rsidRDefault="006C5546" w:rsidP="002A1BA0">
            <w:pPr>
              <w:pStyle w:val="ac"/>
              <w:jc w:val="center"/>
            </w:pPr>
          </w:p>
          <w:p w14:paraId="38723C55" w14:textId="77777777" w:rsidR="00D8598A" w:rsidRDefault="00B11D14" w:rsidP="00EE2693">
            <w:pPr>
              <w:pStyle w:val="2"/>
              <w:numPr>
                <w:ilvl w:val="1"/>
                <w:numId w:val="18"/>
              </w:numPr>
              <w:ind w:left="459" w:hanging="425"/>
              <w:jc w:val="both"/>
            </w:pPr>
            <w:r>
              <w:t>З</w:t>
            </w:r>
            <w:r w:rsidR="00BA0453">
              <w:t>аказчик, заключивший Договор на</w:t>
            </w:r>
            <w:r w:rsidR="003F28A1">
              <w:t xml:space="preserve"> возмездное</w:t>
            </w:r>
            <w:r w:rsidR="00BA0453">
              <w:t xml:space="preserve"> оказание услуг по </w:t>
            </w:r>
            <w:r w:rsidR="003F28A1">
              <w:t>передвижению (нахождению)</w:t>
            </w:r>
            <w:r w:rsidR="00BA0453">
              <w:t xml:space="preserve"> </w:t>
            </w:r>
            <w:r w:rsidR="00BA0453" w:rsidRPr="0091256E">
              <w:t>автотранспортных</w:t>
            </w:r>
            <w:r w:rsidR="00BA0453" w:rsidRPr="004D30EC">
              <w:rPr>
                <w:color w:val="FF0000"/>
              </w:rPr>
              <w:t xml:space="preserve"> </w:t>
            </w:r>
            <w:r w:rsidR="00BA0453">
              <w:t xml:space="preserve">средств </w:t>
            </w:r>
            <w:r w:rsidR="00F16CC1">
              <w:t>на территори</w:t>
            </w:r>
            <w:r w:rsidR="003F28A1">
              <w:t>и</w:t>
            </w:r>
            <w:r w:rsidR="00BA0453">
              <w:t xml:space="preserve"> </w:t>
            </w:r>
            <w:r w:rsidR="003F28A1">
              <w:t>П</w:t>
            </w:r>
            <w:r w:rsidR="00BA0453">
              <w:t xml:space="preserve">лощадки двора по тарифу «Круглосуточный», может заезжать и выезжать в любое время суток </w:t>
            </w:r>
            <w:r w:rsidR="004D30EC">
              <w:t xml:space="preserve">на </w:t>
            </w:r>
            <w:r w:rsidR="004D30EC" w:rsidRPr="0091256E">
              <w:t>транспортн</w:t>
            </w:r>
            <w:r w:rsidR="00F16CC1" w:rsidRPr="0091256E">
              <w:t>ом</w:t>
            </w:r>
            <w:r w:rsidR="004D30EC">
              <w:t xml:space="preserve"> средств</w:t>
            </w:r>
            <w:r w:rsidR="00F16CC1">
              <w:t>е</w:t>
            </w:r>
            <w:r w:rsidR="004D30EC">
              <w:t>, указанном в Приложении №1</w:t>
            </w:r>
            <w:r w:rsidR="00F16CC1">
              <w:t xml:space="preserve"> упомянутого Договора;</w:t>
            </w:r>
          </w:p>
          <w:p w14:paraId="1181675E" w14:textId="77777777" w:rsidR="000B4B2A" w:rsidRDefault="00B11D14" w:rsidP="00EE2693">
            <w:pPr>
              <w:numPr>
                <w:ilvl w:val="1"/>
                <w:numId w:val="18"/>
              </w:numPr>
              <w:ind w:left="459" w:hanging="425"/>
              <w:jc w:val="both"/>
            </w:pPr>
            <w:r>
              <w:t>В</w:t>
            </w:r>
            <w:r w:rsidR="004D30EC">
              <w:t xml:space="preserve"> с</w:t>
            </w:r>
            <w:r w:rsidR="00F16CC1">
              <w:t xml:space="preserve">лучаях изменений сведений о </w:t>
            </w:r>
            <w:r w:rsidR="004D30EC">
              <w:t>транспортн</w:t>
            </w:r>
            <w:r w:rsidR="00F16CC1">
              <w:t>ом</w:t>
            </w:r>
            <w:r w:rsidR="004D30EC">
              <w:t xml:space="preserve"> средстве в Приложении №1 (марка, гос</w:t>
            </w:r>
            <w:r w:rsidR="00F16CC1">
              <w:t xml:space="preserve">ударственный </w:t>
            </w:r>
            <w:r w:rsidR="004D30EC">
              <w:t xml:space="preserve">номер, ФИО владельца), Заказчик уведомляет об этом за сутки до въезда на </w:t>
            </w:r>
            <w:r w:rsidR="003F28A1">
              <w:t>П</w:t>
            </w:r>
            <w:r w:rsidR="004D30EC">
              <w:t>лощадку БЦ во избежание огр</w:t>
            </w:r>
            <w:r w:rsidR="00F16CC1">
              <w:t xml:space="preserve">аничения услуг по </w:t>
            </w:r>
            <w:r w:rsidR="003F28A1">
              <w:t>передвижению (нахождению) автотранспортного средства</w:t>
            </w:r>
            <w:r w:rsidR="00F16CC1">
              <w:t>;</w:t>
            </w:r>
          </w:p>
          <w:p w14:paraId="2C673680" w14:textId="77777777" w:rsidR="00211018" w:rsidRPr="00EE50FF" w:rsidRDefault="0044631B" w:rsidP="00EE2693">
            <w:pPr>
              <w:pStyle w:val="ad"/>
              <w:numPr>
                <w:ilvl w:val="1"/>
                <w:numId w:val="18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018" w:rsidRPr="00EE50FF">
              <w:rPr>
                <w:rFonts w:ascii="Times New Roman" w:hAnsi="Times New Roman"/>
                <w:sz w:val="24"/>
                <w:szCs w:val="24"/>
              </w:rPr>
              <w:t xml:space="preserve">При въезде на территорию площадки двора БЦ водитель должен соблюдать </w:t>
            </w:r>
            <w:r w:rsidR="00A37FE1" w:rsidRPr="00EE50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50FF" w:rsidRPr="00EE50FF">
              <w:rPr>
                <w:rFonts w:ascii="Times New Roman" w:hAnsi="Times New Roman"/>
                <w:sz w:val="24"/>
                <w:szCs w:val="24"/>
              </w:rPr>
              <w:t xml:space="preserve">                                следующую </w:t>
            </w:r>
            <w:r w:rsidR="00211018" w:rsidRPr="00EE50FF">
              <w:rPr>
                <w:rFonts w:ascii="Times New Roman" w:hAnsi="Times New Roman"/>
                <w:sz w:val="24"/>
                <w:szCs w:val="24"/>
              </w:rPr>
              <w:t>последовательность действий:</w:t>
            </w:r>
          </w:p>
          <w:p w14:paraId="0EA28C91" w14:textId="77777777" w:rsidR="00211018" w:rsidRPr="00834EF3" w:rsidRDefault="00211018" w:rsidP="00EE2693">
            <w:pPr>
              <w:pStyle w:val="ad"/>
              <w:numPr>
                <w:ilvl w:val="2"/>
                <w:numId w:val="29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F3">
              <w:rPr>
                <w:rFonts w:ascii="Times New Roman" w:hAnsi="Times New Roman"/>
                <w:sz w:val="24"/>
                <w:szCs w:val="24"/>
              </w:rPr>
              <w:t>Остановиться перед «</w:t>
            </w:r>
            <w:r w:rsidR="000B4B2A" w:rsidRPr="00834EF3">
              <w:rPr>
                <w:rFonts w:ascii="Times New Roman" w:hAnsi="Times New Roman"/>
                <w:sz w:val="24"/>
                <w:szCs w:val="24"/>
              </w:rPr>
              <w:t>Лежачим полицейским</w:t>
            </w:r>
            <w:r w:rsidRPr="00834EF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1256E" w:rsidRPr="00834EF3">
              <w:rPr>
                <w:rFonts w:ascii="Times New Roman" w:hAnsi="Times New Roman"/>
                <w:sz w:val="24"/>
                <w:szCs w:val="24"/>
              </w:rPr>
              <w:t>убедиться, что</w:t>
            </w:r>
            <w:r w:rsidRPr="00834EF3">
              <w:rPr>
                <w:rFonts w:ascii="Times New Roman" w:hAnsi="Times New Roman"/>
                <w:sz w:val="24"/>
                <w:szCs w:val="24"/>
              </w:rPr>
              <w:t xml:space="preserve"> на пути движения нет </w:t>
            </w:r>
            <w:r w:rsidR="00EE50FF" w:rsidRPr="00834E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4EF3">
              <w:rPr>
                <w:rFonts w:ascii="Times New Roman" w:hAnsi="Times New Roman"/>
                <w:sz w:val="24"/>
                <w:szCs w:val="24"/>
              </w:rPr>
              <w:t>препятствий, а светофоры горят зеленым светом.</w:t>
            </w:r>
          </w:p>
          <w:p w14:paraId="0CF755C5" w14:textId="77777777" w:rsidR="00211018" w:rsidRPr="00834EF3" w:rsidRDefault="00211018" w:rsidP="00EE2693">
            <w:pPr>
              <w:pStyle w:val="ad"/>
              <w:numPr>
                <w:ilvl w:val="2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этого начать движение, пересечь линию светофоров, подъехать к шлагбауму и остановиться на расстоянии приблизительно 1 м до него. Светофоры для автомобиля, следующего за въезжающим</w:t>
            </w:r>
            <w:r w:rsidR="007C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загорятся красным светом.</w:t>
            </w:r>
          </w:p>
          <w:p w14:paraId="07A217CC" w14:textId="77777777" w:rsidR="00211018" w:rsidRPr="00211018" w:rsidRDefault="00211018" w:rsidP="00EE2693">
            <w:pPr>
              <w:pStyle w:val="ad"/>
              <w:numPr>
                <w:ilvl w:val="2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сек</w:t>
            </w:r>
            <w:r w:rsidR="0065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произойдет считывание и распознавание гос</w:t>
            </w:r>
            <w:r w:rsidR="0091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ударственного </w:t>
            </w: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автомобиля, шлагбаум поднимется. После этого, въезжающий автотранспорт может продолжить движение.</w:t>
            </w:r>
          </w:p>
          <w:p w14:paraId="7077AD8C" w14:textId="77777777" w:rsidR="00211018" w:rsidRPr="001352DB" w:rsidRDefault="001352DB" w:rsidP="00EE2693">
            <w:pPr>
              <w:ind w:left="459" w:hanging="459"/>
              <w:jc w:val="both"/>
            </w:pPr>
            <w:r>
              <w:t>2.3.4</w:t>
            </w:r>
            <w:r w:rsidR="00EE2693">
              <w:t>.</w:t>
            </w:r>
            <w:r w:rsidR="00211018" w:rsidRPr="001352DB">
              <w:t>При каждом открытии шлагбаума разрешен проезд</w:t>
            </w:r>
            <w:r w:rsidR="00DB3EB0" w:rsidRPr="001352DB">
              <w:t xml:space="preserve"> только одного транспортного </w:t>
            </w:r>
            <w:r w:rsidR="00EE2693">
              <w:t xml:space="preserve">           </w:t>
            </w:r>
            <w:r w:rsidR="00DB3EB0" w:rsidRPr="001352DB">
              <w:t>сре</w:t>
            </w:r>
            <w:r w:rsidR="00211018" w:rsidRPr="001352DB">
              <w:t xml:space="preserve">дства. </w:t>
            </w:r>
          </w:p>
          <w:p w14:paraId="3A49B5CB" w14:textId="77777777" w:rsidR="00211018" w:rsidRPr="001352DB" w:rsidRDefault="001352DB" w:rsidP="00EE2693">
            <w:pPr>
              <w:ind w:left="459" w:hanging="425"/>
              <w:jc w:val="both"/>
            </w:pPr>
            <w:r>
              <w:t>2.3.5.</w:t>
            </w:r>
            <w:r w:rsidR="00211018" w:rsidRPr="001352DB">
              <w:t>После проезда автомобиля через открытый шлагбаум, шлагбаум опустится. Светофоры на въезде загорятся зеленым светом: система готова к работе со следующим автомобилем.</w:t>
            </w:r>
          </w:p>
          <w:tbl>
            <w:tblPr>
              <w:tblW w:w="9142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2"/>
            </w:tblGrid>
            <w:tr w:rsidR="00211018" w14:paraId="6A52B7E2" w14:textId="77777777" w:rsidTr="00460D36">
              <w:trPr>
                <w:trHeight w:val="960"/>
              </w:trPr>
              <w:tc>
                <w:tcPr>
                  <w:tcW w:w="9142" w:type="dxa"/>
                </w:tcPr>
                <w:p w14:paraId="38CFEFCF" w14:textId="77777777" w:rsidR="00651415" w:rsidRDefault="00651415" w:rsidP="00EE2693">
                  <w:pPr>
                    <w:pStyle w:val="ad"/>
                    <w:ind w:left="459" w:hanging="425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ВНИМАНИЕ!</w:t>
                  </w:r>
                </w:p>
                <w:p w14:paraId="1C2FA17B" w14:textId="77777777" w:rsidR="00651415" w:rsidRPr="00651415" w:rsidRDefault="00211018" w:rsidP="00EE2693">
                  <w:pPr>
                    <w:pStyle w:val="ad"/>
                    <w:ind w:left="459" w:hanging="425"/>
                    <w:jc w:val="center"/>
                    <w:rPr>
                      <w:rFonts w:ascii="Times New Roman" w:hAnsi="Times New Roman"/>
                    </w:rPr>
                  </w:pPr>
                  <w:r w:rsidRPr="00651415">
                    <w:rPr>
                      <w:rFonts w:ascii="Times New Roman" w:hAnsi="Times New Roman"/>
                    </w:rPr>
                    <w:t>Запрещается пересекать линию расположения светофоров, если светофоры горят красным светом. Это может привести к повреждению авто</w:t>
                  </w:r>
                  <w:r w:rsidR="00651415" w:rsidRPr="00651415">
                    <w:rPr>
                      <w:rFonts w:ascii="Times New Roman" w:hAnsi="Times New Roman"/>
                    </w:rPr>
                    <w:t>мобиля, опускающимся шлагбаумом.</w:t>
                  </w:r>
                </w:p>
              </w:tc>
            </w:tr>
          </w:tbl>
          <w:p w14:paraId="02654EE5" w14:textId="77777777" w:rsidR="00211018" w:rsidRPr="001352DB" w:rsidRDefault="001352DB" w:rsidP="00A144DE">
            <w:pPr>
              <w:ind w:left="601" w:hanging="567"/>
              <w:jc w:val="both"/>
            </w:pPr>
            <w:r>
              <w:t>2.3.6.</w:t>
            </w:r>
            <w:r w:rsidR="00211018" w:rsidRPr="001352DB">
              <w:t xml:space="preserve">При движении по </w:t>
            </w:r>
            <w:r w:rsidR="003F28A1" w:rsidRPr="001352DB">
              <w:t>П</w:t>
            </w:r>
            <w:r w:rsidR="00211018" w:rsidRPr="001352DB">
              <w:t>лощадке двора нужно быть внимательным, чтобы при повороте влево или вправо не было помех со стороны движущегося автотранспорта или пешеходов.</w:t>
            </w:r>
          </w:p>
          <w:p w14:paraId="039048FD" w14:textId="77777777" w:rsidR="0091256E" w:rsidRPr="00211018" w:rsidRDefault="001352DB" w:rsidP="00A144DE">
            <w:pPr>
              <w:ind w:left="601" w:hanging="567"/>
              <w:jc w:val="both"/>
            </w:pPr>
            <w:r>
              <w:t>2.3.7.</w:t>
            </w:r>
            <w:r w:rsidR="00DB3EB0" w:rsidRPr="001352DB">
              <w:t xml:space="preserve"> </w:t>
            </w:r>
            <w:r w:rsidR="00211018" w:rsidRPr="001352DB">
              <w:t>Въехав на площадку н</w:t>
            </w:r>
            <w:r w:rsidR="00237A75" w:rsidRPr="001352DB">
              <w:t>еобходимо самостоятельно н</w:t>
            </w:r>
            <w:r w:rsidR="00211018" w:rsidRPr="001352DB">
              <w:t>айти место для парковки</w:t>
            </w:r>
            <w:r w:rsidR="000B4B2A" w:rsidRPr="001352DB">
              <w:t>.</w:t>
            </w:r>
            <w:r w:rsidR="00211018" w:rsidRPr="001352DB">
              <w:t xml:space="preserve"> </w:t>
            </w:r>
            <w:r w:rsidR="004306FB" w:rsidRPr="001352DB">
              <w:t>Следует</w:t>
            </w:r>
            <w:r w:rsidR="00211018" w:rsidRPr="001352DB">
              <w:t xml:space="preserve"> всегда помнить, что парковка в неположенном месте приводит к нежелательным конфликтам. В случае возникновения помех при парковании автомобиля, </w:t>
            </w:r>
            <w:r w:rsidR="00B11D14" w:rsidRPr="001352DB">
              <w:t>водитель</w:t>
            </w:r>
            <w:r w:rsidR="00211018" w:rsidRPr="001352DB">
              <w:t xml:space="preserve"> может обратиться к сотруднику службы охраны за помощью. При этом сотруднику службы </w:t>
            </w:r>
            <w:r w:rsidR="00B11D14" w:rsidRPr="001352DB">
              <w:t>охраны запрещено</w:t>
            </w:r>
            <w:r w:rsidR="00211018" w:rsidRPr="001352DB">
              <w:t xml:space="preserve"> садится за </w:t>
            </w:r>
            <w:r w:rsidR="00A37FE1" w:rsidRPr="001352DB">
              <w:t>руль,</w:t>
            </w:r>
            <w:r w:rsidR="00211018" w:rsidRPr="001352DB">
              <w:t xml:space="preserve"> и управлять автомобилем по просьбе </w:t>
            </w:r>
            <w:r w:rsidR="00B11D14" w:rsidRPr="001352DB">
              <w:t>водителя</w:t>
            </w:r>
            <w:r w:rsidR="00211018" w:rsidRPr="001352DB">
              <w:t>.</w:t>
            </w:r>
          </w:p>
          <w:p w14:paraId="514CC251" w14:textId="77777777" w:rsidR="00211018" w:rsidRPr="001352DB" w:rsidRDefault="001352DB" w:rsidP="00EE2693">
            <w:pPr>
              <w:ind w:left="459" w:hanging="425"/>
              <w:jc w:val="both"/>
            </w:pPr>
            <w:r w:rsidRPr="001352DB">
              <w:t>2.3.8.</w:t>
            </w:r>
            <w:r>
              <w:t xml:space="preserve"> </w:t>
            </w:r>
            <w:r w:rsidR="00211018" w:rsidRPr="001352DB">
              <w:t>При выезде с территории площадки двора БЦ</w:t>
            </w:r>
            <w:r w:rsidR="003E0F83" w:rsidRPr="001352DB">
              <w:t xml:space="preserve"> «Омега Плаза»</w:t>
            </w:r>
            <w:r w:rsidR="00211018" w:rsidRPr="001352DB">
              <w:t xml:space="preserve"> водитель должен соблюдать следующую последовательность действий:</w:t>
            </w:r>
          </w:p>
          <w:p w14:paraId="08C774F0" w14:textId="77777777" w:rsidR="00211018" w:rsidRPr="001352DB" w:rsidRDefault="001352DB" w:rsidP="00EE2693">
            <w:pPr>
              <w:tabs>
                <w:tab w:val="left" w:pos="743"/>
              </w:tabs>
              <w:ind w:left="459" w:hanging="425"/>
              <w:jc w:val="both"/>
            </w:pPr>
            <w:r w:rsidRPr="001352DB">
              <w:t>2.3.8.1.</w:t>
            </w:r>
            <w:r w:rsidR="00211018" w:rsidRPr="001352DB">
              <w:t>Остановиться перед «лежачим полицейским», убедиться,  что на пути движения нет препятствий, а светофоры горят зеленым светом.</w:t>
            </w:r>
          </w:p>
          <w:p w14:paraId="66DDC55F" w14:textId="77777777" w:rsidR="00211018" w:rsidRPr="00211018" w:rsidRDefault="001352DB" w:rsidP="00EE2693">
            <w:pPr>
              <w:pStyle w:val="ad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2.3.8.2.</w:t>
            </w:r>
            <w:r w:rsidR="00211018"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Начать движение, пересечь линию светофоров, подъехать к шлагбауму и остановиться на расстоянии приблизительно 1 м до него. Светофоры для автомобиля, следующего за въезжающим</w:t>
            </w:r>
            <w:r w:rsidR="00A3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11018"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загорятся красным светом.</w:t>
            </w:r>
          </w:p>
          <w:p w14:paraId="64E9B177" w14:textId="77777777" w:rsidR="00995556" w:rsidRPr="001352DB" w:rsidRDefault="001352DB" w:rsidP="00EE2693">
            <w:pPr>
              <w:ind w:left="459" w:hanging="425"/>
              <w:jc w:val="both"/>
            </w:pPr>
            <w:r w:rsidRPr="001352DB">
              <w:t>2.3.8.3</w:t>
            </w:r>
            <w:r w:rsidR="0044631B">
              <w:t>.</w:t>
            </w:r>
            <w:r w:rsidR="00DB3EB0" w:rsidRPr="001352DB">
              <w:t xml:space="preserve"> </w:t>
            </w:r>
            <w:r w:rsidR="00651415">
              <w:t xml:space="preserve"> </w:t>
            </w:r>
            <w:r w:rsidR="00211018" w:rsidRPr="001352DB">
              <w:t xml:space="preserve">Дождаться подъема шлагбаума. Это должно произойти в течение </w:t>
            </w:r>
            <w:r w:rsidR="00237A75" w:rsidRPr="001352DB">
              <w:t>5</w:t>
            </w:r>
            <w:r w:rsidR="00211018" w:rsidRPr="001352DB">
              <w:t xml:space="preserve"> сек</w:t>
            </w:r>
            <w:r w:rsidR="00651415">
              <w:t>.</w:t>
            </w:r>
            <w:r w:rsidR="00211018" w:rsidRPr="001352DB">
              <w:t xml:space="preserve"> (за это время произойдет считывание и распознавание гос</w:t>
            </w:r>
            <w:r w:rsidR="00B11D14" w:rsidRPr="001352DB">
              <w:t xml:space="preserve">ударственного </w:t>
            </w:r>
            <w:r w:rsidR="00211018" w:rsidRPr="001352DB">
              <w:t xml:space="preserve">номера автомобиля, </w:t>
            </w:r>
            <w:r w:rsidR="00211018" w:rsidRPr="001352DB">
              <w:lastRenderedPageBreak/>
              <w:t>шлагбаум поднимется).</w:t>
            </w:r>
          </w:p>
          <w:p w14:paraId="744A07E8" w14:textId="77777777" w:rsidR="00211018" w:rsidRPr="00211018" w:rsidRDefault="001352DB" w:rsidP="001352DB">
            <w:pPr>
              <w:pStyle w:val="ad"/>
              <w:spacing w:after="0" w:line="240" w:lineRule="auto"/>
              <w:ind w:left="885" w:hanging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2.3.8.4.</w:t>
            </w:r>
            <w:r w:rsidR="00DB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018"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подъема шлагбаума продолжить движение.</w:t>
            </w:r>
          </w:p>
          <w:p w14:paraId="571E3BC7" w14:textId="77777777" w:rsidR="00C82666" w:rsidRDefault="00C82666" w:rsidP="00EE2693">
            <w:pPr>
              <w:pStyle w:val="ad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E81BBB" w14:textId="77777777" w:rsidR="00211018" w:rsidRDefault="00211018" w:rsidP="00EE2693">
            <w:pPr>
              <w:pStyle w:val="ad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проезда автомобиля через открытый шлагбаум, шлагбаум опустится. </w:t>
            </w:r>
            <w:r w:rsidR="00135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Светофоры на выезде загорятся зеленым светом: система готова к работе со следующим автомобилем. 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11018" w14:paraId="7050D4E2" w14:textId="77777777" w:rsidTr="00C82666">
              <w:tc>
                <w:tcPr>
                  <w:tcW w:w="9072" w:type="dxa"/>
                </w:tcPr>
                <w:p w14:paraId="0C7CB7FE" w14:textId="77777777" w:rsidR="00211018" w:rsidRPr="00F07C17" w:rsidRDefault="00211018" w:rsidP="00EE2693">
                  <w:pPr>
                    <w:pStyle w:val="ad"/>
                    <w:ind w:left="-232" w:firstLine="23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C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ВНИМАНИЕ!</w:t>
                  </w:r>
                </w:p>
                <w:p w14:paraId="27AB43B2" w14:textId="77777777" w:rsidR="00211018" w:rsidRPr="00211018" w:rsidRDefault="00211018" w:rsidP="00EE2693">
                  <w:pPr>
                    <w:pStyle w:val="ad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1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Запрещается пересекать линию расположения светофоров, если светофоры горят красным светом. Это может привести к повреждению автомобиля, опускающимся шлагбаумом.</w:t>
                  </w:r>
                </w:p>
              </w:tc>
            </w:tr>
          </w:tbl>
          <w:p w14:paraId="6803DE68" w14:textId="77777777" w:rsidR="001352DB" w:rsidRPr="00C82666" w:rsidRDefault="001352DB" w:rsidP="00C82666">
            <w:pPr>
              <w:pStyle w:val="1"/>
              <w:numPr>
                <w:ilvl w:val="0"/>
                <w:numId w:val="29"/>
              </w:numPr>
              <w:ind w:left="742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6">
              <w:rPr>
                <w:rFonts w:ascii="Times New Roman" w:hAnsi="Times New Roman"/>
                <w:sz w:val="28"/>
                <w:szCs w:val="28"/>
              </w:rPr>
              <w:t xml:space="preserve">Права и обязанности </w:t>
            </w:r>
            <w:r w:rsidR="007F391B" w:rsidRPr="00C82666">
              <w:rPr>
                <w:rFonts w:ascii="Times New Roman" w:hAnsi="Times New Roman"/>
                <w:sz w:val="28"/>
                <w:szCs w:val="28"/>
              </w:rPr>
              <w:t>Гостя</w:t>
            </w:r>
            <w:r w:rsidRPr="00C82666">
              <w:rPr>
                <w:rFonts w:ascii="Times New Roman" w:hAnsi="Times New Roman"/>
                <w:sz w:val="28"/>
                <w:szCs w:val="28"/>
              </w:rPr>
              <w:t xml:space="preserve"> при передвижении (нахождении) на территории Площадки двора БЦ «Омега Плаза»</w:t>
            </w:r>
          </w:p>
          <w:p w14:paraId="777822CE" w14:textId="77777777" w:rsidR="001A0065" w:rsidRDefault="007F391B" w:rsidP="00EE2693">
            <w:pPr>
              <w:pStyle w:val="ad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65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въезде Гость получает гостевую карту, шлагбаум открывается, и Гость может проследовать на Площадку БЦ. При въезде на разовую карту записывается информация о времени въезда.</w:t>
            </w:r>
          </w:p>
          <w:p w14:paraId="56DC2FAC" w14:textId="77777777" w:rsidR="007F391B" w:rsidRDefault="007F391B" w:rsidP="00EE2693">
            <w:pPr>
              <w:pStyle w:val="ad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65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Перед выездом, Гость должен произвести оплату в автоматизированной парковочной кассе, за период </w:t>
            </w:r>
            <w:r w:rsidR="00EE2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проведенный на Площадке БЦ и проследовать на выезд. На выезде Гость скидывает гостевую карту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картоприемник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автоматизированная парковочная система проверяет оплату в парковочной кассе (если оплата была </w:t>
            </w:r>
            <w:r w:rsidR="0065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осуществлена),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шлагбаум поднимается и Гость покидает Площадку.</w:t>
            </w:r>
          </w:p>
          <w:p w14:paraId="581DB69E" w14:textId="77777777" w:rsidR="00C82666" w:rsidRPr="007F391B" w:rsidRDefault="00C82666" w:rsidP="00EE2693">
            <w:pPr>
              <w:pStyle w:val="ad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F3C323" w14:textId="77777777" w:rsidR="00C82666" w:rsidRDefault="00211018" w:rsidP="00C82666">
            <w:pPr>
              <w:pStyle w:val="ad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1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Допуск на территорию БЦ </w:t>
            </w:r>
            <w:r w:rsidR="000B4B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гостевого </w:t>
            </w:r>
            <w:r w:rsidRPr="003F1C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автотранспорта</w:t>
            </w:r>
          </w:p>
          <w:p w14:paraId="5091D33B" w14:textId="77777777" w:rsidR="00211018" w:rsidRPr="00C82666" w:rsidRDefault="00C82666" w:rsidP="00C82666">
            <w:pPr>
              <w:ind w:left="459" w:hanging="283"/>
              <w:jc w:val="both"/>
            </w:pPr>
            <w:r w:rsidRPr="00C82666">
              <w:t>4.</w:t>
            </w:r>
            <w:r w:rsidR="00211018" w:rsidRPr="00C82666">
              <w:t xml:space="preserve">Для проезда на </w:t>
            </w:r>
            <w:r w:rsidR="003F28A1" w:rsidRPr="00C82666">
              <w:t>П</w:t>
            </w:r>
            <w:r w:rsidR="00211018" w:rsidRPr="00C82666">
              <w:t>лощадку двора</w:t>
            </w:r>
            <w:r w:rsidR="00B11D14" w:rsidRPr="00C82666">
              <w:t xml:space="preserve"> БЦ</w:t>
            </w:r>
            <w:r w:rsidR="00211018" w:rsidRPr="00C82666">
              <w:t xml:space="preserve"> и к Зданиям допускаются только легковые и грузовые автомобили типа: «газель» или ЗИЛ «Бычок». Крупногабаритным и большегрузным автомобилям</w:t>
            </w:r>
            <w:r w:rsidR="00237A75" w:rsidRPr="00C82666">
              <w:t xml:space="preserve"> в рабочее время </w:t>
            </w:r>
            <w:r w:rsidR="00211018" w:rsidRPr="00C82666">
              <w:t xml:space="preserve"> проезд запрещен.</w:t>
            </w:r>
          </w:p>
          <w:p w14:paraId="05615D26" w14:textId="77777777" w:rsidR="00211018" w:rsidRPr="00B94BDA" w:rsidRDefault="00211018" w:rsidP="00C82666">
            <w:pPr>
              <w:pStyle w:val="ad"/>
              <w:numPr>
                <w:ilvl w:val="1"/>
                <w:numId w:val="36"/>
              </w:numPr>
              <w:ind w:left="459" w:hanging="283"/>
              <w:jc w:val="both"/>
              <w:rPr>
                <w:rFonts w:ascii="Times New Roman" w:hAnsi="Times New Roman"/>
              </w:rPr>
            </w:pPr>
            <w:r w:rsidRPr="00B94BDA">
              <w:rPr>
                <w:rFonts w:ascii="Times New Roman" w:hAnsi="Times New Roman"/>
              </w:rPr>
              <w:t xml:space="preserve">Транспорт подрядных организаций пропускается на </w:t>
            </w:r>
            <w:r w:rsidR="003F28A1" w:rsidRPr="00B94BDA">
              <w:rPr>
                <w:rFonts w:ascii="Times New Roman" w:hAnsi="Times New Roman"/>
              </w:rPr>
              <w:t>П</w:t>
            </w:r>
            <w:r w:rsidRPr="00B94BDA">
              <w:rPr>
                <w:rFonts w:ascii="Times New Roman" w:hAnsi="Times New Roman"/>
              </w:rPr>
              <w:t>лощадку двора БЦ только для проведения погрузо-разгрузочных работ.</w:t>
            </w:r>
          </w:p>
          <w:p w14:paraId="033F1EB3" w14:textId="77777777" w:rsidR="003E0F83" w:rsidRDefault="00211018" w:rsidP="00C82666">
            <w:pPr>
              <w:pStyle w:val="ad"/>
              <w:numPr>
                <w:ilvl w:val="1"/>
                <w:numId w:val="36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с территории БЦ Арендаторами, либо подрядчиками какого-либо оборудования или материалов осуществляется на основании пропуска установленного образца. Все автомобили с грузами подлежат досмотру.</w:t>
            </w:r>
          </w:p>
          <w:p w14:paraId="27896CBB" w14:textId="77777777" w:rsidR="00240A56" w:rsidRDefault="00211018" w:rsidP="00C82666">
            <w:pPr>
              <w:pStyle w:val="ad"/>
              <w:numPr>
                <w:ilvl w:val="1"/>
                <w:numId w:val="36"/>
              </w:numPr>
              <w:spacing w:after="0" w:line="240" w:lineRule="auto"/>
              <w:ind w:left="318" w:hanging="142"/>
              <w:jc w:val="both"/>
            </w:pPr>
            <w:r w:rsidRP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на объект пожарных, аварийных</w:t>
            </w:r>
            <w:r w:rsidR="007F391B" w:rsidRP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санитарных</w:t>
            </w:r>
            <w:r w:rsidR="007F391B" w:rsidRP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полицейских и инкассаторских </w:t>
            </w:r>
            <w:r w:rsidRP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 w:rsid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дежурным КПП</w:t>
            </w:r>
            <w:r w:rsidR="0069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="007F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последующим уведомлением о факте проезда</w:t>
            </w:r>
            <w:r w:rsidR="0069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4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старшего по смене службы охраны.</w:t>
            </w:r>
          </w:p>
          <w:p w14:paraId="5E1D0226" w14:textId="77777777" w:rsidR="00240A56" w:rsidRPr="00C82666" w:rsidRDefault="00EE2693" w:rsidP="00C82666">
            <w:pPr>
              <w:pStyle w:val="1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94BDA" w:rsidRPr="00C82666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="003F1C9D" w:rsidRPr="00C826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0A56" w:rsidRPr="00C82666">
              <w:rPr>
                <w:rFonts w:ascii="Times New Roman" w:hAnsi="Times New Roman"/>
                <w:sz w:val="28"/>
                <w:szCs w:val="28"/>
              </w:rPr>
              <w:t xml:space="preserve">Обязанности лиц, находящихся </w:t>
            </w:r>
            <w:r w:rsidR="001B2B06" w:rsidRPr="00C82666">
              <w:rPr>
                <w:rFonts w:ascii="Times New Roman" w:hAnsi="Times New Roman"/>
                <w:sz w:val="28"/>
                <w:szCs w:val="28"/>
              </w:rPr>
              <w:t>н</w:t>
            </w:r>
            <w:r w:rsidR="00240A56" w:rsidRPr="00C82666">
              <w:rPr>
                <w:rFonts w:ascii="Times New Roman" w:hAnsi="Times New Roman"/>
                <w:sz w:val="28"/>
                <w:szCs w:val="28"/>
              </w:rPr>
              <w:t>а площадке территории двора БЦ «Омега Плаза»</w:t>
            </w:r>
          </w:p>
          <w:p w14:paraId="19E84FD6" w14:textId="77777777" w:rsidR="00A37FE1" w:rsidRPr="00C82666" w:rsidRDefault="00A37FE1" w:rsidP="00EE2693">
            <w:pPr>
              <w:ind w:left="459" w:firstLine="142"/>
            </w:pPr>
          </w:p>
          <w:p w14:paraId="004B8B07" w14:textId="77777777" w:rsidR="003E0F83" w:rsidRDefault="003E0F83" w:rsidP="00A144DE">
            <w:pPr>
              <w:pStyle w:val="2"/>
              <w:numPr>
                <w:ilvl w:val="1"/>
                <w:numId w:val="35"/>
              </w:numPr>
              <w:ind w:left="743" w:hanging="568"/>
            </w:pPr>
            <w:r>
              <w:t>С</w:t>
            </w:r>
            <w:r w:rsidR="00240A56" w:rsidRPr="00240A56">
              <w:t xml:space="preserve">трого соблюдать все положения настоящих правил пользования </w:t>
            </w:r>
            <w:r w:rsidR="003F28A1">
              <w:t>П</w:t>
            </w:r>
            <w:r w:rsidR="001B2B06">
              <w:t>лощадкой</w:t>
            </w:r>
            <w:r w:rsidR="00240A56" w:rsidRPr="00240A56">
              <w:t xml:space="preserve"> территории двора БЦ «Омега Плаза»</w:t>
            </w:r>
            <w:r w:rsidR="00240A56">
              <w:t>;</w:t>
            </w:r>
          </w:p>
          <w:p w14:paraId="6D214D8D" w14:textId="77777777" w:rsidR="003E0F83" w:rsidRDefault="003F28A1" w:rsidP="00EE2693">
            <w:pPr>
              <w:pStyle w:val="2"/>
              <w:numPr>
                <w:ilvl w:val="1"/>
                <w:numId w:val="35"/>
              </w:numPr>
              <w:ind w:left="459" w:hanging="284"/>
            </w:pPr>
            <w:r>
              <w:t>И</w:t>
            </w:r>
            <w:r w:rsidR="00240A56">
              <w:t>сполнять требования Администрации и сотрудников Службы Безопасности;</w:t>
            </w:r>
          </w:p>
          <w:p w14:paraId="31A91B67" w14:textId="77777777" w:rsidR="003E0F83" w:rsidRDefault="003F28A1" w:rsidP="00A144DE">
            <w:pPr>
              <w:pStyle w:val="2"/>
              <w:numPr>
                <w:ilvl w:val="1"/>
                <w:numId w:val="35"/>
              </w:numPr>
              <w:ind w:left="743" w:hanging="568"/>
            </w:pPr>
            <w:r>
              <w:t>С</w:t>
            </w:r>
            <w:r w:rsidR="001B2B06">
              <w:t xml:space="preserve">облюдать требования пожарной безопасности на </w:t>
            </w:r>
            <w:r w:rsidR="001B2B06" w:rsidRPr="00240A56">
              <w:t xml:space="preserve">площадке территории двора </w:t>
            </w:r>
            <w:r w:rsidR="001B2B06">
              <w:t xml:space="preserve"> </w:t>
            </w:r>
            <w:r w:rsidR="001B2B06" w:rsidRPr="00240A56">
              <w:t>БЦ «Омега Плаза»</w:t>
            </w:r>
            <w:r w:rsidR="001B2B06">
              <w:t>;</w:t>
            </w:r>
          </w:p>
          <w:p w14:paraId="3F8D05FA" w14:textId="77777777" w:rsidR="003E0F83" w:rsidRDefault="003F28A1" w:rsidP="00EE2693">
            <w:pPr>
              <w:pStyle w:val="2"/>
              <w:numPr>
                <w:ilvl w:val="1"/>
                <w:numId w:val="35"/>
              </w:numPr>
              <w:ind w:left="459" w:hanging="284"/>
            </w:pPr>
            <w:r>
              <w:t>С</w:t>
            </w:r>
            <w:r w:rsidR="001B2B06">
              <w:t>облюдать чистоту и порядок на территории двора БЦ «Омега Плаза»;</w:t>
            </w:r>
          </w:p>
          <w:p w14:paraId="202B0D35" w14:textId="77777777" w:rsidR="003E0F83" w:rsidRDefault="003F28A1" w:rsidP="00EE2693">
            <w:pPr>
              <w:pStyle w:val="2"/>
              <w:numPr>
                <w:ilvl w:val="1"/>
                <w:numId w:val="35"/>
              </w:numPr>
              <w:ind w:left="459" w:hanging="284"/>
            </w:pPr>
            <w:r>
              <w:t>Б</w:t>
            </w:r>
            <w:r w:rsidR="001B2B06">
              <w:t>ережно относиться к оборудованию БЦ «Омега Плаза»;</w:t>
            </w:r>
          </w:p>
          <w:p w14:paraId="2EA66560" w14:textId="77777777" w:rsidR="007610C4" w:rsidRPr="007610C4" w:rsidRDefault="003F28A1" w:rsidP="00EE2693">
            <w:pPr>
              <w:pStyle w:val="2"/>
              <w:numPr>
                <w:ilvl w:val="1"/>
                <w:numId w:val="35"/>
              </w:numPr>
              <w:ind w:left="459" w:hanging="284"/>
            </w:pPr>
            <w:r>
              <w:t>С</w:t>
            </w:r>
            <w:r w:rsidR="001B2B06">
              <w:t>облюдать общественный прядок на территории БЦ «Омега Плаза</w:t>
            </w:r>
            <w:r w:rsidR="00A37FE1">
              <w:t>»</w:t>
            </w:r>
            <w:r w:rsidR="007610C4">
              <w:t>.</w:t>
            </w:r>
          </w:p>
          <w:p w14:paraId="408BD36A" w14:textId="77777777" w:rsidR="001B2B06" w:rsidRPr="001B2B06" w:rsidRDefault="001B2B06" w:rsidP="00EE2693">
            <w:pPr>
              <w:ind w:left="459" w:firstLine="142"/>
            </w:pPr>
          </w:p>
          <w:p w14:paraId="4F3A648C" w14:textId="77777777" w:rsidR="006C5546" w:rsidRPr="007610C4" w:rsidRDefault="003F1C9D" w:rsidP="007610C4">
            <w:pPr>
              <w:jc w:val="right"/>
              <w:rPr>
                <w:b/>
              </w:rPr>
            </w:pPr>
            <w:r w:rsidRPr="00A37FE1">
              <w:rPr>
                <w:b/>
              </w:rPr>
              <w:t>АДМИНИСТРАЦИЯ</w:t>
            </w:r>
          </w:p>
        </w:tc>
      </w:tr>
    </w:tbl>
    <w:p w14:paraId="66D2E100" w14:textId="77777777" w:rsidR="00026B60" w:rsidRPr="00772849" w:rsidRDefault="00026B60" w:rsidP="001A0065">
      <w:pPr>
        <w:ind w:right="397"/>
      </w:pPr>
    </w:p>
    <w:sectPr w:rsidR="00026B60" w:rsidRPr="00772849" w:rsidSect="0002253B">
      <w:footerReference w:type="even" r:id="rId8"/>
      <w:footerReference w:type="default" r:id="rId9"/>
      <w:pgSz w:w="12240" w:h="15840"/>
      <w:pgMar w:top="219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1C03" w14:textId="77777777" w:rsidR="00915A81" w:rsidRDefault="00915A81">
      <w:r>
        <w:separator/>
      </w:r>
    </w:p>
  </w:endnote>
  <w:endnote w:type="continuationSeparator" w:id="0">
    <w:p w14:paraId="325C3443" w14:textId="77777777" w:rsidR="00915A81" w:rsidRDefault="0091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B92E" w14:textId="77777777" w:rsidR="00EE2693" w:rsidRDefault="000C4007" w:rsidP="001E3D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269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CAFF9D" w14:textId="77777777" w:rsidR="00EE2693" w:rsidRDefault="00EE2693" w:rsidP="00CB16C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530813"/>
      <w:docPartObj>
        <w:docPartGallery w:val="Page Numbers (Bottom of Page)"/>
        <w:docPartUnique/>
      </w:docPartObj>
    </w:sdtPr>
    <w:sdtEndPr/>
    <w:sdtContent>
      <w:p w14:paraId="367877FB" w14:textId="77777777" w:rsidR="00A144DE" w:rsidRDefault="00A144DE">
        <w:pPr>
          <w:pStyle w:val="a6"/>
        </w:pPr>
        <w:r>
          <w:t xml:space="preserve">                                                                               </w:t>
        </w:r>
        <w:r w:rsidR="00915A81">
          <w:fldChar w:fldCharType="begin"/>
        </w:r>
        <w:r w:rsidR="00915A81">
          <w:instrText xml:space="preserve"> PAGE   \* MERGEFORMAT </w:instrText>
        </w:r>
        <w:r w:rsidR="00915A81">
          <w:fldChar w:fldCharType="separate"/>
        </w:r>
        <w:r>
          <w:rPr>
            <w:noProof/>
          </w:rPr>
          <w:t>3</w:t>
        </w:r>
        <w:r w:rsidR="00915A81">
          <w:rPr>
            <w:noProof/>
          </w:rPr>
          <w:fldChar w:fldCharType="end"/>
        </w:r>
      </w:p>
    </w:sdtContent>
  </w:sdt>
  <w:p w14:paraId="469F9600" w14:textId="77777777" w:rsidR="00EE2693" w:rsidRDefault="00EE2693" w:rsidP="003034D0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5691" w14:textId="77777777" w:rsidR="00915A81" w:rsidRDefault="00915A81">
      <w:r>
        <w:separator/>
      </w:r>
    </w:p>
  </w:footnote>
  <w:footnote w:type="continuationSeparator" w:id="0">
    <w:p w14:paraId="17D7D41C" w14:textId="77777777" w:rsidR="00915A81" w:rsidRDefault="0091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C28"/>
    <w:multiLevelType w:val="hybridMultilevel"/>
    <w:tmpl w:val="0D9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3A0"/>
    <w:multiLevelType w:val="multilevel"/>
    <w:tmpl w:val="3E12B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35825"/>
    <w:multiLevelType w:val="hybridMultilevel"/>
    <w:tmpl w:val="BD34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1712"/>
    <w:multiLevelType w:val="hybridMultilevel"/>
    <w:tmpl w:val="90A6A8A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9BC1907"/>
    <w:multiLevelType w:val="multilevel"/>
    <w:tmpl w:val="9EFC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520475"/>
    <w:multiLevelType w:val="hybridMultilevel"/>
    <w:tmpl w:val="72DC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21B"/>
    <w:multiLevelType w:val="multilevel"/>
    <w:tmpl w:val="2F2E49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FA3F1A"/>
    <w:multiLevelType w:val="multilevel"/>
    <w:tmpl w:val="F0361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267B4E"/>
    <w:multiLevelType w:val="hybridMultilevel"/>
    <w:tmpl w:val="573625D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6295DE8"/>
    <w:multiLevelType w:val="multilevel"/>
    <w:tmpl w:val="99B8C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89F3EB8"/>
    <w:multiLevelType w:val="multilevel"/>
    <w:tmpl w:val="C2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627E"/>
    <w:multiLevelType w:val="multilevel"/>
    <w:tmpl w:val="90A6A8A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27F2004"/>
    <w:multiLevelType w:val="multilevel"/>
    <w:tmpl w:val="2F2E49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DA7282"/>
    <w:multiLevelType w:val="multilevel"/>
    <w:tmpl w:val="09521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95B3098"/>
    <w:multiLevelType w:val="multilevel"/>
    <w:tmpl w:val="90CC4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715BF0"/>
    <w:multiLevelType w:val="multilevel"/>
    <w:tmpl w:val="09521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B809E7"/>
    <w:multiLevelType w:val="hybridMultilevel"/>
    <w:tmpl w:val="4BF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47F21"/>
    <w:multiLevelType w:val="hybridMultilevel"/>
    <w:tmpl w:val="2716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D41153"/>
    <w:multiLevelType w:val="multilevel"/>
    <w:tmpl w:val="8042E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B436FB"/>
    <w:multiLevelType w:val="multilevel"/>
    <w:tmpl w:val="09521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260648"/>
    <w:multiLevelType w:val="multilevel"/>
    <w:tmpl w:val="50CCF1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B762F9C"/>
    <w:multiLevelType w:val="hybridMultilevel"/>
    <w:tmpl w:val="174E49CE"/>
    <w:lvl w:ilvl="0" w:tplc="DFE6FD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09F370A"/>
    <w:multiLevelType w:val="multilevel"/>
    <w:tmpl w:val="203CD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4A619F7"/>
    <w:multiLevelType w:val="multilevel"/>
    <w:tmpl w:val="9EFC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EE3296"/>
    <w:multiLevelType w:val="multilevel"/>
    <w:tmpl w:val="9EFC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A0369A3"/>
    <w:multiLevelType w:val="hybridMultilevel"/>
    <w:tmpl w:val="B2ACE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D789A"/>
    <w:multiLevelType w:val="multilevel"/>
    <w:tmpl w:val="09521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E315AD4"/>
    <w:multiLevelType w:val="multilevel"/>
    <w:tmpl w:val="CD4A1A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590E57"/>
    <w:multiLevelType w:val="hybridMultilevel"/>
    <w:tmpl w:val="77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5C44"/>
    <w:multiLevelType w:val="hybridMultilevel"/>
    <w:tmpl w:val="C24A4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0CDC"/>
    <w:multiLevelType w:val="multilevel"/>
    <w:tmpl w:val="140C7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71A46907"/>
    <w:multiLevelType w:val="multilevel"/>
    <w:tmpl w:val="230862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D20F9F"/>
    <w:multiLevelType w:val="multilevel"/>
    <w:tmpl w:val="8EE46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6516028"/>
    <w:multiLevelType w:val="multilevel"/>
    <w:tmpl w:val="203CD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EC5BC2"/>
    <w:multiLevelType w:val="multilevel"/>
    <w:tmpl w:val="E2CE9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DB85A87"/>
    <w:multiLevelType w:val="hybridMultilevel"/>
    <w:tmpl w:val="8F788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10"/>
  </w:num>
  <w:num w:numId="5">
    <w:abstractNumId w:val="11"/>
  </w:num>
  <w:num w:numId="6">
    <w:abstractNumId w:val="35"/>
  </w:num>
  <w:num w:numId="7">
    <w:abstractNumId w:val="17"/>
  </w:num>
  <w:num w:numId="8">
    <w:abstractNumId w:val="21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28"/>
  </w:num>
  <w:num w:numId="14">
    <w:abstractNumId w:val="25"/>
  </w:num>
  <w:num w:numId="15">
    <w:abstractNumId w:val="19"/>
  </w:num>
  <w:num w:numId="16">
    <w:abstractNumId w:val="32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26"/>
  </w:num>
  <w:num w:numId="22">
    <w:abstractNumId w:val="34"/>
  </w:num>
  <w:num w:numId="23">
    <w:abstractNumId w:val="27"/>
  </w:num>
  <w:num w:numId="24">
    <w:abstractNumId w:val="18"/>
  </w:num>
  <w:num w:numId="25">
    <w:abstractNumId w:val="31"/>
  </w:num>
  <w:num w:numId="26">
    <w:abstractNumId w:val="1"/>
  </w:num>
  <w:num w:numId="27">
    <w:abstractNumId w:val="7"/>
  </w:num>
  <w:num w:numId="28">
    <w:abstractNumId w:val="6"/>
  </w:num>
  <w:num w:numId="29">
    <w:abstractNumId w:val="12"/>
  </w:num>
  <w:num w:numId="30">
    <w:abstractNumId w:val="22"/>
  </w:num>
  <w:num w:numId="31">
    <w:abstractNumId w:val="33"/>
  </w:num>
  <w:num w:numId="32">
    <w:abstractNumId w:val="30"/>
  </w:num>
  <w:num w:numId="33">
    <w:abstractNumId w:val="24"/>
  </w:num>
  <w:num w:numId="34">
    <w:abstractNumId w:val="23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64"/>
    <w:rsid w:val="0000250F"/>
    <w:rsid w:val="000074FF"/>
    <w:rsid w:val="00010FD7"/>
    <w:rsid w:val="0002253B"/>
    <w:rsid w:val="00022928"/>
    <w:rsid w:val="0002628D"/>
    <w:rsid w:val="00026B60"/>
    <w:rsid w:val="000430AF"/>
    <w:rsid w:val="0004683B"/>
    <w:rsid w:val="0006581E"/>
    <w:rsid w:val="000747AB"/>
    <w:rsid w:val="00075B9D"/>
    <w:rsid w:val="0008663E"/>
    <w:rsid w:val="00090338"/>
    <w:rsid w:val="000A2824"/>
    <w:rsid w:val="000A39F0"/>
    <w:rsid w:val="000A494D"/>
    <w:rsid w:val="000A5D31"/>
    <w:rsid w:val="000B4B2A"/>
    <w:rsid w:val="000B62E3"/>
    <w:rsid w:val="000C4007"/>
    <w:rsid w:val="000D0798"/>
    <w:rsid w:val="000F0C71"/>
    <w:rsid w:val="000F6162"/>
    <w:rsid w:val="0010465C"/>
    <w:rsid w:val="00127710"/>
    <w:rsid w:val="00131ECD"/>
    <w:rsid w:val="001352DB"/>
    <w:rsid w:val="00151182"/>
    <w:rsid w:val="00151C21"/>
    <w:rsid w:val="00152C78"/>
    <w:rsid w:val="00153DC8"/>
    <w:rsid w:val="00156B92"/>
    <w:rsid w:val="00165596"/>
    <w:rsid w:val="00173494"/>
    <w:rsid w:val="00182D64"/>
    <w:rsid w:val="00182EC6"/>
    <w:rsid w:val="001866FF"/>
    <w:rsid w:val="001A0065"/>
    <w:rsid w:val="001A08CB"/>
    <w:rsid w:val="001A0EE2"/>
    <w:rsid w:val="001A15EE"/>
    <w:rsid w:val="001B2B06"/>
    <w:rsid w:val="001B6708"/>
    <w:rsid w:val="001D180C"/>
    <w:rsid w:val="001E3D38"/>
    <w:rsid w:val="00202322"/>
    <w:rsid w:val="00211018"/>
    <w:rsid w:val="00223731"/>
    <w:rsid w:val="00226E29"/>
    <w:rsid w:val="00237A75"/>
    <w:rsid w:val="00240A56"/>
    <w:rsid w:val="00241A31"/>
    <w:rsid w:val="00242D3C"/>
    <w:rsid w:val="002538C3"/>
    <w:rsid w:val="0025423B"/>
    <w:rsid w:val="0025748C"/>
    <w:rsid w:val="00260363"/>
    <w:rsid w:val="00262404"/>
    <w:rsid w:val="00263410"/>
    <w:rsid w:val="00272141"/>
    <w:rsid w:val="00293153"/>
    <w:rsid w:val="002A1BA0"/>
    <w:rsid w:val="002A1C66"/>
    <w:rsid w:val="002A2FC3"/>
    <w:rsid w:val="002B6838"/>
    <w:rsid w:val="002C52A9"/>
    <w:rsid w:val="002C5517"/>
    <w:rsid w:val="002E3414"/>
    <w:rsid w:val="002F7DF7"/>
    <w:rsid w:val="003034D0"/>
    <w:rsid w:val="0030496F"/>
    <w:rsid w:val="003103C0"/>
    <w:rsid w:val="00315F5E"/>
    <w:rsid w:val="003210D7"/>
    <w:rsid w:val="003235AF"/>
    <w:rsid w:val="00326B6C"/>
    <w:rsid w:val="00335104"/>
    <w:rsid w:val="00336A2C"/>
    <w:rsid w:val="0034406E"/>
    <w:rsid w:val="0034410C"/>
    <w:rsid w:val="003506D4"/>
    <w:rsid w:val="003552A9"/>
    <w:rsid w:val="00362E0B"/>
    <w:rsid w:val="003703E1"/>
    <w:rsid w:val="00382026"/>
    <w:rsid w:val="003A1C0C"/>
    <w:rsid w:val="003A723B"/>
    <w:rsid w:val="003E0B33"/>
    <w:rsid w:val="003E0F83"/>
    <w:rsid w:val="003E4429"/>
    <w:rsid w:val="003F1C9D"/>
    <w:rsid w:val="003F28A1"/>
    <w:rsid w:val="003F406E"/>
    <w:rsid w:val="003F617C"/>
    <w:rsid w:val="0040285B"/>
    <w:rsid w:val="004065BA"/>
    <w:rsid w:val="00406725"/>
    <w:rsid w:val="004112A0"/>
    <w:rsid w:val="004306FB"/>
    <w:rsid w:val="00435DB3"/>
    <w:rsid w:val="00443F64"/>
    <w:rsid w:val="0044631B"/>
    <w:rsid w:val="0044692A"/>
    <w:rsid w:val="00460D36"/>
    <w:rsid w:val="00487E7A"/>
    <w:rsid w:val="004A2C1B"/>
    <w:rsid w:val="004B4C67"/>
    <w:rsid w:val="004C1D39"/>
    <w:rsid w:val="004C2F2B"/>
    <w:rsid w:val="004C5D9D"/>
    <w:rsid w:val="004D13F1"/>
    <w:rsid w:val="004D30EC"/>
    <w:rsid w:val="004D36F7"/>
    <w:rsid w:val="004E0183"/>
    <w:rsid w:val="004E6397"/>
    <w:rsid w:val="00520619"/>
    <w:rsid w:val="00522DF3"/>
    <w:rsid w:val="0052588B"/>
    <w:rsid w:val="0053290D"/>
    <w:rsid w:val="00535A31"/>
    <w:rsid w:val="00561372"/>
    <w:rsid w:val="00565A61"/>
    <w:rsid w:val="005755DA"/>
    <w:rsid w:val="00585139"/>
    <w:rsid w:val="00587955"/>
    <w:rsid w:val="00593AE6"/>
    <w:rsid w:val="0059475C"/>
    <w:rsid w:val="005B7199"/>
    <w:rsid w:val="005D6E1A"/>
    <w:rsid w:val="005E121D"/>
    <w:rsid w:val="005E284D"/>
    <w:rsid w:val="005E708F"/>
    <w:rsid w:val="005F6448"/>
    <w:rsid w:val="006017FF"/>
    <w:rsid w:val="00610952"/>
    <w:rsid w:val="0061152E"/>
    <w:rsid w:val="00617A56"/>
    <w:rsid w:val="00617D3A"/>
    <w:rsid w:val="00627DAB"/>
    <w:rsid w:val="0063052F"/>
    <w:rsid w:val="00636EE6"/>
    <w:rsid w:val="00640D53"/>
    <w:rsid w:val="0064505A"/>
    <w:rsid w:val="00646E83"/>
    <w:rsid w:val="00651415"/>
    <w:rsid w:val="006529FB"/>
    <w:rsid w:val="006534DC"/>
    <w:rsid w:val="006563E6"/>
    <w:rsid w:val="00662C40"/>
    <w:rsid w:val="0066652E"/>
    <w:rsid w:val="0067769E"/>
    <w:rsid w:val="00681C19"/>
    <w:rsid w:val="00691F25"/>
    <w:rsid w:val="00693E0C"/>
    <w:rsid w:val="006A1D27"/>
    <w:rsid w:val="006B4138"/>
    <w:rsid w:val="006C5546"/>
    <w:rsid w:val="006D0866"/>
    <w:rsid w:val="006E15E7"/>
    <w:rsid w:val="006E4EEE"/>
    <w:rsid w:val="006E73CA"/>
    <w:rsid w:val="006F4A06"/>
    <w:rsid w:val="006F4B5A"/>
    <w:rsid w:val="00700020"/>
    <w:rsid w:val="00707D16"/>
    <w:rsid w:val="00707D35"/>
    <w:rsid w:val="00720599"/>
    <w:rsid w:val="00723412"/>
    <w:rsid w:val="00725BC7"/>
    <w:rsid w:val="00752665"/>
    <w:rsid w:val="0075484E"/>
    <w:rsid w:val="00754D07"/>
    <w:rsid w:val="00755D20"/>
    <w:rsid w:val="007610C4"/>
    <w:rsid w:val="007626B0"/>
    <w:rsid w:val="00772A79"/>
    <w:rsid w:val="007A6273"/>
    <w:rsid w:val="007B2840"/>
    <w:rsid w:val="007C0E44"/>
    <w:rsid w:val="007C143A"/>
    <w:rsid w:val="007C7105"/>
    <w:rsid w:val="007D6537"/>
    <w:rsid w:val="007E64D0"/>
    <w:rsid w:val="007F391B"/>
    <w:rsid w:val="008004A3"/>
    <w:rsid w:val="00807F93"/>
    <w:rsid w:val="00813564"/>
    <w:rsid w:val="008211E8"/>
    <w:rsid w:val="00830E59"/>
    <w:rsid w:val="00834EF3"/>
    <w:rsid w:val="0084166C"/>
    <w:rsid w:val="00842CFB"/>
    <w:rsid w:val="008462F5"/>
    <w:rsid w:val="00846F65"/>
    <w:rsid w:val="00862FDC"/>
    <w:rsid w:val="00875A9E"/>
    <w:rsid w:val="008765C2"/>
    <w:rsid w:val="008A1BF0"/>
    <w:rsid w:val="008A73A5"/>
    <w:rsid w:val="008B5740"/>
    <w:rsid w:val="008C2AA5"/>
    <w:rsid w:val="00903E1E"/>
    <w:rsid w:val="00910F38"/>
    <w:rsid w:val="0091256E"/>
    <w:rsid w:val="0091590C"/>
    <w:rsid w:val="00915A81"/>
    <w:rsid w:val="00925F16"/>
    <w:rsid w:val="00940B67"/>
    <w:rsid w:val="00953C55"/>
    <w:rsid w:val="009606D5"/>
    <w:rsid w:val="00963B99"/>
    <w:rsid w:val="00983CB1"/>
    <w:rsid w:val="0098526F"/>
    <w:rsid w:val="0098535A"/>
    <w:rsid w:val="009912B8"/>
    <w:rsid w:val="00995556"/>
    <w:rsid w:val="009A028C"/>
    <w:rsid w:val="009B1F71"/>
    <w:rsid w:val="009B403F"/>
    <w:rsid w:val="009B4EF0"/>
    <w:rsid w:val="009D491E"/>
    <w:rsid w:val="009D7C36"/>
    <w:rsid w:val="009F04DE"/>
    <w:rsid w:val="009F3670"/>
    <w:rsid w:val="00A03466"/>
    <w:rsid w:val="00A144DE"/>
    <w:rsid w:val="00A254EE"/>
    <w:rsid w:val="00A2622E"/>
    <w:rsid w:val="00A36668"/>
    <w:rsid w:val="00A37FE1"/>
    <w:rsid w:val="00A41D8A"/>
    <w:rsid w:val="00A41F0C"/>
    <w:rsid w:val="00A42441"/>
    <w:rsid w:val="00A55944"/>
    <w:rsid w:val="00A60A7B"/>
    <w:rsid w:val="00A63435"/>
    <w:rsid w:val="00A65920"/>
    <w:rsid w:val="00A70969"/>
    <w:rsid w:val="00A746FA"/>
    <w:rsid w:val="00A969EC"/>
    <w:rsid w:val="00AA2084"/>
    <w:rsid w:val="00AA2239"/>
    <w:rsid w:val="00AA258B"/>
    <w:rsid w:val="00AB5807"/>
    <w:rsid w:val="00AC2FC1"/>
    <w:rsid w:val="00AD55F5"/>
    <w:rsid w:val="00AE1B5D"/>
    <w:rsid w:val="00AE26E2"/>
    <w:rsid w:val="00B049AE"/>
    <w:rsid w:val="00B1089B"/>
    <w:rsid w:val="00B11BC9"/>
    <w:rsid w:val="00B11D14"/>
    <w:rsid w:val="00B152FE"/>
    <w:rsid w:val="00B651BE"/>
    <w:rsid w:val="00B653B3"/>
    <w:rsid w:val="00B6587A"/>
    <w:rsid w:val="00B72A8B"/>
    <w:rsid w:val="00B74564"/>
    <w:rsid w:val="00B85DE9"/>
    <w:rsid w:val="00B94BDA"/>
    <w:rsid w:val="00B96968"/>
    <w:rsid w:val="00BA042B"/>
    <w:rsid w:val="00BA0453"/>
    <w:rsid w:val="00BA79D1"/>
    <w:rsid w:val="00BB13ED"/>
    <w:rsid w:val="00BB2A83"/>
    <w:rsid w:val="00BB5E21"/>
    <w:rsid w:val="00BC2A47"/>
    <w:rsid w:val="00BC7995"/>
    <w:rsid w:val="00BE5B10"/>
    <w:rsid w:val="00BF3AAA"/>
    <w:rsid w:val="00BF490E"/>
    <w:rsid w:val="00C04507"/>
    <w:rsid w:val="00C1163F"/>
    <w:rsid w:val="00C50B0E"/>
    <w:rsid w:val="00C55B8D"/>
    <w:rsid w:val="00C679DE"/>
    <w:rsid w:val="00C75E51"/>
    <w:rsid w:val="00C82666"/>
    <w:rsid w:val="00C96423"/>
    <w:rsid w:val="00CA6DE5"/>
    <w:rsid w:val="00CB16CF"/>
    <w:rsid w:val="00CB6FCA"/>
    <w:rsid w:val="00CC1F93"/>
    <w:rsid w:val="00CD2C67"/>
    <w:rsid w:val="00CD5272"/>
    <w:rsid w:val="00CF0661"/>
    <w:rsid w:val="00CF4436"/>
    <w:rsid w:val="00D217C5"/>
    <w:rsid w:val="00D252AD"/>
    <w:rsid w:val="00D25B9B"/>
    <w:rsid w:val="00D31E16"/>
    <w:rsid w:val="00D31F7D"/>
    <w:rsid w:val="00D35FFA"/>
    <w:rsid w:val="00D362DA"/>
    <w:rsid w:val="00D8598A"/>
    <w:rsid w:val="00D8664E"/>
    <w:rsid w:val="00D91A8B"/>
    <w:rsid w:val="00D92C86"/>
    <w:rsid w:val="00D95F20"/>
    <w:rsid w:val="00D9718C"/>
    <w:rsid w:val="00DA2B59"/>
    <w:rsid w:val="00DB3EB0"/>
    <w:rsid w:val="00DB4473"/>
    <w:rsid w:val="00DB73A1"/>
    <w:rsid w:val="00DD3BE2"/>
    <w:rsid w:val="00DD5216"/>
    <w:rsid w:val="00E24EE8"/>
    <w:rsid w:val="00E33EA2"/>
    <w:rsid w:val="00E35FB6"/>
    <w:rsid w:val="00E45530"/>
    <w:rsid w:val="00E47E32"/>
    <w:rsid w:val="00E54957"/>
    <w:rsid w:val="00E615D3"/>
    <w:rsid w:val="00E633E4"/>
    <w:rsid w:val="00E90FB2"/>
    <w:rsid w:val="00EA18C1"/>
    <w:rsid w:val="00EA2668"/>
    <w:rsid w:val="00EC04AC"/>
    <w:rsid w:val="00EC1B76"/>
    <w:rsid w:val="00EC7E31"/>
    <w:rsid w:val="00EE2693"/>
    <w:rsid w:val="00EE50FF"/>
    <w:rsid w:val="00EE6E6A"/>
    <w:rsid w:val="00EF6679"/>
    <w:rsid w:val="00F07C17"/>
    <w:rsid w:val="00F15841"/>
    <w:rsid w:val="00F16CC1"/>
    <w:rsid w:val="00F20987"/>
    <w:rsid w:val="00F24CA2"/>
    <w:rsid w:val="00F31A0F"/>
    <w:rsid w:val="00F320A8"/>
    <w:rsid w:val="00F42593"/>
    <w:rsid w:val="00F45761"/>
    <w:rsid w:val="00F563E5"/>
    <w:rsid w:val="00F63F83"/>
    <w:rsid w:val="00F90691"/>
    <w:rsid w:val="00F948CD"/>
    <w:rsid w:val="00FA15B9"/>
    <w:rsid w:val="00FA3E80"/>
    <w:rsid w:val="00FB0FC4"/>
    <w:rsid w:val="00FB1B63"/>
    <w:rsid w:val="00FC57D1"/>
    <w:rsid w:val="00FE085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D4B77"/>
  <w15:docId w15:val="{38109DD8-8F70-4E12-B83E-82C2E12F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5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180C"/>
    <w:pPr>
      <w:keepNext/>
      <w:autoSpaceDE w:val="0"/>
      <w:autoSpaceDN w:val="0"/>
      <w:outlineLvl w:val="1"/>
    </w:pPr>
  </w:style>
  <w:style w:type="paragraph" w:styleId="3">
    <w:name w:val="heading 3"/>
    <w:basedOn w:val="a"/>
    <w:next w:val="a"/>
    <w:qFormat/>
    <w:rsid w:val="001D180C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180C"/>
    <w:pPr>
      <w:keepNext/>
      <w:autoSpaceDE w:val="0"/>
      <w:autoSpaceDN w:val="0"/>
      <w:ind w:left="19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15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A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3510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B16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16CF"/>
  </w:style>
  <w:style w:type="character" w:styleId="a9">
    <w:name w:val="annotation reference"/>
    <w:semiHidden/>
    <w:rsid w:val="004065BA"/>
    <w:rPr>
      <w:sz w:val="16"/>
      <w:szCs w:val="16"/>
    </w:rPr>
  </w:style>
  <w:style w:type="paragraph" w:styleId="aa">
    <w:name w:val="annotation text"/>
    <w:basedOn w:val="a"/>
    <w:semiHidden/>
    <w:rsid w:val="004065BA"/>
    <w:rPr>
      <w:sz w:val="20"/>
      <w:szCs w:val="20"/>
    </w:rPr>
  </w:style>
  <w:style w:type="paragraph" w:styleId="ab">
    <w:name w:val="annotation subject"/>
    <w:basedOn w:val="aa"/>
    <w:next w:val="aa"/>
    <w:semiHidden/>
    <w:rsid w:val="004065BA"/>
    <w:rPr>
      <w:b/>
      <w:bCs/>
    </w:rPr>
  </w:style>
  <w:style w:type="paragraph" w:styleId="ac">
    <w:name w:val="header"/>
    <w:basedOn w:val="a"/>
    <w:rsid w:val="001D180C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"/>
    <w:basedOn w:val="a"/>
    <w:rsid w:val="0002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C55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211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65596"/>
    <w:pPr>
      <w:widowControl w:val="0"/>
      <w:autoSpaceDE w:val="0"/>
      <w:autoSpaceDN w:val="0"/>
      <w:jc w:val="center"/>
    </w:pPr>
    <w:rPr>
      <w:rFonts w:ascii="Arial" w:hAnsi="Arial"/>
      <w:b/>
      <w:bCs/>
      <w:sz w:val="22"/>
      <w:szCs w:val="22"/>
    </w:rPr>
  </w:style>
  <w:style w:type="character" w:customStyle="1" w:styleId="af">
    <w:name w:val="Заголовок Знак"/>
    <w:link w:val="ae"/>
    <w:rsid w:val="00165596"/>
    <w:rPr>
      <w:rFonts w:ascii="Arial" w:hAnsi="Arial" w:cs="Arial"/>
      <w:b/>
      <w:bCs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3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E331-A419-45AF-B980-3EED450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ПОЛЬЗОВАНИЯ ПЛАТНОЙ ПАРКОВКОЙ</vt:lpstr>
    </vt:vector>
  </TitlesOfParts>
  <Company>Home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ПЛАТНОЙ ПАРКОВКОЙ</dc:title>
  <dc:creator>Admin</dc:creator>
  <cp:lastModifiedBy>Сергей Долгачев</cp:lastModifiedBy>
  <cp:revision>2</cp:revision>
  <cp:lastPrinted>2018-03-30T07:47:00Z</cp:lastPrinted>
  <dcterms:created xsi:type="dcterms:W3CDTF">2019-08-19T11:13:00Z</dcterms:created>
  <dcterms:modified xsi:type="dcterms:W3CDTF">2019-08-19T11:13:00Z</dcterms:modified>
</cp:coreProperties>
</file>